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2E" w:rsidRPr="006F573D" w:rsidRDefault="0050632E" w:rsidP="0050632E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F573D">
        <w:rPr>
          <w:b/>
          <w:color w:val="000000" w:themeColor="text1"/>
          <w:sz w:val="28"/>
          <w:szCs w:val="28"/>
          <w:u w:val="single"/>
        </w:rPr>
        <w:t xml:space="preserve">Allowable Expenditures for PA Care </w:t>
      </w:r>
      <w:r w:rsidR="006F573D" w:rsidRPr="006F573D">
        <w:rPr>
          <w:b/>
          <w:color w:val="000000" w:themeColor="text1"/>
          <w:sz w:val="28"/>
          <w:szCs w:val="28"/>
          <w:u w:val="single"/>
        </w:rPr>
        <w:t xml:space="preserve">Partnership </w:t>
      </w:r>
      <w:r w:rsidRPr="006F573D">
        <w:rPr>
          <w:b/>
          <w:color w:val="000000" w:themeColor="text1"/>
          <w:sz w:val="28"/>
          <w:szCs w:val="28"/>
          <w:u w:val="single"/>
        </w:rPr>
        <w:t>Counties</w:t>
      </w:r>
    </w:p>
    <w:p w:rsidR="00CE7255" w:rsidRPr="006F573D" w:rsidRDefault="00CE7255" w:rsidP="00CE7255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F573D">
        <w:rPr>
          <w:b/>
          <w:color w:val="000000" w:themeColor="text1"/>
          <w:sz w:val="28"/>
          <w:szCs w:val="28"/>
          <w:u w:val="single"/>
        </w:rPr>
        <w:t>Allowable Expenditures for PA Care Partnership Counties</w:t>
      </w:r>
    </w:p>
    <w:p w:rsidR="00CE7255" w:rsidRDefault="00CE7255" w:rsidP="00CE7255">
      <w:pPr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 xml:space="preserve">As a county, you </w:t>
      </w:r>
      <w:r>
        <w:rPr>
          <w:color w:val="000000" w:themeColor="text1"/>
          <w:sz w:val="28"/>
          <w:szCs w:val="28"/>
        </w:rPr>
        <w:t>have options to fund many different projects as part of the grant</w:t>
      </w:r>
      <w:r w:rsidRPr="006F573D">
        <w:rPr>
          <w:color w:val="000000" w:themeColor="text1"/>
          <w:sz w:val="28"/>
          <w:szCs w:val="28"/>
        </w:rPr>
        <w:t>. Your county</w:t>
      </w:r>
      <w:r>
        <w:rPr>
          <w:color w:val="000000" w:themeColor="text1"/>
          <w:sz w:val="28"/>
          <w:szCs w:val="28"/>
        </w:rPr>
        <w:t xml:space="preserve"> will need</w:t>
      </w:r>
      <w:r w:rsidRPr="006F573D">
        <w:rPr>
          <w:color w:val="000000" w:themeColor="text1"/>
          <w:sz w:val="28"/>
          <w:szCs w:val="28"/>
        </w:rPr>
        <w:t xml:space="preserve"> to decide what your goals and action plans are as to how you want to implement </w:t>
      </w:r>
      <w:r>
        <w:rPr>
          <w:color w:val="000000" w:themeColor="text1"/>
          <w:sz w:val="28"/>
          <w:szCs w:val="28"/>
        </w:rPr>
        <w:t>System of Care in your c</w:t>
      </w:r>
      <w:r w:rsidRPr="006F573D">
        <w:rPr>
          <w:color w:val="000000" w:themeColor="text1"/>
          <w:sz w:val="28"/>
          <w:szCs w:val="28"/>
        </w:rPr>
        <w:t xml:space="preserve">ounty.  All budgets must be submitted to the PA Care Partnership and approved prior to reimbursement.  </w:t>
      </w:r>
    </w:p>
    <w:p w:rsidR="00CE7255" w:rsidRDefault="00CE7255" w:rsidP="00CE7255">
      <w:pPr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Examples of specific types of the funding uses for PA Care Partnership System (The Partnership) of Care Cooperative Agreements since 2009 when funding was awarded to OMHSAS:</w:t>
      </w:r>
    </w:p>
    <w:p w:rsidR="00CE7255" w:rsidRPr="006F573D" w:rsidRDefault="00CE7255" w:rsidP="00CE7255">
      <w:pPr>
        <w:rPr>
          <w:color w:val="000000" w:themeColor="text1"/>
        </w:rPr>
      </w:pPr>
      <w:r w:rsidRPr="006F573D">
        <w:rPr>
          <w:color w:val="000000" w:themeColor="text1"/>
        </w:rPr>
        <w:t> </w:t>
      </w: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Provide Family and Youth Stipends, Mileage, and Child Care Costs when they participate in meetings and trainings related to System of Care (SOC) work.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 xml:space="preserve">Development of Support Groups 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 xml:space="preserve">Hiring of </w:t>
      </w:r>
      <w:r>
        <w:rPr>
          <w:color w:val="000000" w:themeColor="text1"/>
          <w:sz w:val="28"/>
          <w:szCs w:val="28"/>
        </w:rPr>
        <w:t xml:space="preserve">a </w:t>
      </w:r>
      <w:r w:rsidRPr="006F573D">
        <w:rPr>
          <w:color w:val="000000" w:themeColor="text1"/>
          <w:sz w:val="28"/>
          <w:szCs w:val="28"/>
        </w:rPr>
        <w:t>SOC Coordinat</w:t>
      </w:r>
      <w:r>
        <w:rPr>
          <w:color w:val="000000" w:themeColor="text1"/>
          <w:sz w:val="28"/>
          <w:szCs w:val="28"/>
        </w:rPr>
        <w:t>or</w:t>
      </w:r>
      <w:r w:rsidRPr="006F573D">
        <w:rPr>
          <w:color w:val="000000" w:themeColor="text1"/>
          <w:sz w:val="28"/>
          <w:szCs w:val="28"/>
        </w:rPr>
        <w:t xml:space="preserve"> for the County Leadership Teams and related work of the SOC in the County and work with The Partnership and other Counties.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Costs associated with the development of a Strategic Plan for the county as it relates to the work of the SOC in the County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Development of materials for marketing a County’s SOC work. (The Partnership can also provide TA regarding social marketing)</w:t>
      </w:r>
    </w:p>
    <w:p w:rsidR="00CE7255" w:rsidRPr="006F573D" w:rsidRDefault="00CE7255" w:rsidP="00CE7255">
      <w:pPr>
        <w:spacing w:line="320" w:lineRule="atLeast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 xml:space="preserve">Costs associated with a </w:t>
      </w:r>
      <w:r w:rsidRPr="006F573D">
        <w:rPr>
          <w:i/>
          <w:iCs/>
          <w:color w:val="000000" w:themeColor="text1"/>
          <w:sz w:val="28"/>
          <w:szCs w:val="28"/>
        </w:rPr>
        <w:t xml:space="preserve">starting and advertising </w:t>
      </w:r>
      <w:r w:rsidRPr="006F573D">
        <w:rPr>
          <w:color w:val="000000" w:themeColor="text1"/>
          <w:sz w:val="28"/>
          <w:szCs w:val="28"/>
        </w:rPr>
        <w:t xml:space="preserve">a County Leadership Team or similar meeting and the County SOC activities. 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Development of a Youth Leadership Outreach Campaign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 xml:space="preserve">Holding a Youth Summit (to recruit and develop youth leaders to serve on </w:t>
      </w:r>
      <w:proofErr w:type="spellStart"/>
      <w:r w:rsidRPr="006F573D">
        <w:rPr>
          <w:color w:val="000000" w:themeColor="text1"/>
          <w:sz w:val="28"/>
          <w:szCs w:val="28"/>
        </w:rPr>
        <w:t>CLTs</w:t>
      </w:r>
      <w:proofErr w:type="spellEnd"/>
      <w:r w:rsidRPr="006F573D">
        <w:rPr>
          <w:color w:val="000000" w:themeColor="text1"/>
          <w:sz w:val="28"/>
          <w:szCs w:val="28"/>
        </w:rPr>
        <w:t>)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lastRenderedPageBreak/>
        <w:t>Hiring of a Youth Specialist (to lead youth development/involvement efforts in a county)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Hiring of a Family Specialist (to lead family development/involvement efforts in a county)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Advertising for Family and Youth Leaders for their SOC County leadership Team (includes development of flyers or other marketing materials)</w:t>
      </w: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Ongoing training on the Child Serving systems that include (and encourage) Family/Youth Involvement (Cross-System training)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Mental Health Awareness Campaigns in May of each year</w:t>
      </w:r>
    </w:p>
    <w:p w:rsidR="00CE7255" w:rsidRPr="006F573D" w:rsidRDefault="00CE7255" w:rsidP="00CE7255">
      <w:pPr>
        <w:pStyle w:val="ListParagraph"/>
        <w:spacing w:line="320" w:lineRule="atLeast"/>
        <w:ind w:left="765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Youth Mental Health First Aid training materials, room rental, refreshments (PA Care Partnership Staff instructors time and travel are provided)</w:t>
      </w:r>
    </w:p>
    <w:p w:rsidR="00CE7255" w:rsidRPr="006F573D" w:rsidRDefault="00CE7255" w:rsidP="00CE7255">
      <w:pPr>
        <w:pStyle w:val="ListParagraph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System of Care related travel expenses and conferences.</w:t>
      </w:r>
    </w:p>
    <w:p w:rsidR="00CE7255" w:rsidRPr="006F573D" w:rsidRDefault="00CE7255" w:rsidP="00CE7255">
      <w:pPr>
        <w:pStyle w:val="ListParagraph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Trauma Training, First Episode Psychosis Training, Question Persuade Respond Training, Early Childhood, and Education related to Behavioral Health, etc.</w:t>
      </w:r>
    </w:p>
    <w:p w:rsidR="00CE7255" w:rsidRPr="006F573D" w:rsidRDefault="00CE7255" w:rsidP="00CE7255">
      <w:pPr>
        <w:pStyle w:val="ListParagraph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 xml:space="preserve">The Open Table </w:t>
      </w:r>
    </w:p>
    <w:p w:rsidR="00CE7255" w:rsidRPr="006F573D" w:rsidRDefault="00CE7255" w:rsidP="00CE7255">
      <w:pPr>
        <w:pStyle w:val="ListParagraph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Program Supplies, Public Service Announcements (materials and prizes)</w:t>
      </w:r>
    </w:p>
    <w:p w:rsidR="00CE7255" w:rsidRPr="006F573D" w:rsidRDefault="00CE7255" w:rsidP="00CE7255">
      <w:pPr>
        <w:pStyle w:val="ListParagraph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 xml:space="preserve">Service Mapping and understanding of your system as it relates to youth and family access and experience.  </w:t>
      </w:r>
    </w:p>
    <w:p w:rsidR="00CE7255" w:rsidRPr="006F573D" w:rsidRDefault="00CE7255" w:rsidP="00CE7255">
      <w:pPr>
        <w:pStyle w:val="ListParagraph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 xml:space="preserve">Community Café or other types of community engagement, learning, and education.  </w:t>
      </w:r>
    </w:p>
    <w:p w:rsidR="00CE7255" w:rsidRPr="006F573D" w:rsidRDefault="00CE7255" w:rsidP="00CE7255">
      <w:pPr>
        <w:pStyle w:val="ListParagraph"/>
        <w:rPr>
          <w:color w:val="000000" w:themeColor="text1"/>
          <w:sz w:val="28"/>
          <w:szCs w:val="28"/>
        </w:rPr>
      </w:pPr>
    </w:p>
    <w:p w:rsidR="00CE7255" w:rsidRPr="006F573D" w:rsidRDefault="00CE7255" w:rsidP="00CE7255">
      <w:pPr>
        <w:pStyle w:val="ListParagraph"/>
        <w:numPr>
          <w:ilvl w:val="0"/>
          <w:numId w:val="2"/>
        </w:numPr>
        <w:spacing w:line="320" w:lineRule="atLeast"/>
        <w:rPr>
          <w:color w:val="000000" w:themeColor="text1"/>
          <w:sz w:val="28"/>
          <w:szCs w:val="28"/>
        </w:rPr>
      </w:pPr>
      <w:r w:rsidRPr="006F573D">
        <w:rPr>
          <w:color w:val="000000" w:themeColor="text1"/>
          <w:sz w:val="28"/>
          <w:szCs w:val="28"/>
        </w:rPr>
        <w:t>Administrative cost not to exceed 10% of the total budget.</w:t>
      </w:r>
    </w:p>
    <w:p w:rsidR="00CE7255" w:rsidRPr="006F573D" w:rsidRDefault="00CE7255" w:rsidP="00CE7255">
      <w:pPr>
        <w:rPr>
          <w:color w:val="000000" w:themeColor="text1"/>
        </w:rPr>
      </w:pPr>
      <w:r w:rsidRPr="006F573D">
        <w:rPr>
          <w:color w:val="000000" w:themeColor="text1"/>
        </w:rPr>
        <w:t> </w:t>
      </w:r>
    </w:p>
    <w:p w:rsidR="00CE7255" w:rsidRDefault="00CE7255" w:rsidP="00CE7255"/>
    <w:p w:rsidR="00624486" w:rsidRDefault="00624486" w:rsidP="00CE7255">
      <w:bookmarkStart w:id="0" w:name="_GoBack"/>
      <w:bookmarkEnd w:id="0"/>
    </w:p>
    <w:sectPr w:rsidR="00624486" w:rsidSect="004B5897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97" w:rsidRDefault="004B5897" w:rsidP="004B5897">
      <w:r>
        <w:separator/>
      </w:r>
    </w:p>
  </w:endnote>
  <w:endnote w:type="continuationSeparator" w:id="0">
    <w:p w:rsidR="004B5897" w:rsidRDefault="004B5897" w:rsidP="004B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97" w:rsidRDefault="004B5897">
    <w:pPr>
      <w:pStyle w:val="Footer"/>
    </w:pPr>
    <w:r>
      <w:rPr>
        <w:noProof/>
      </w:rPr>
      <w:drawing>
        <wp:inline distT="0" distB="0" distL="0" distR="0" wp14:anchorId="62B8213A">
          <wp:extent cx="5937885" cy="38417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97" w:rsidRDefault="004B5897" w:rsidP="004B5897">
      <w:r>
        <w:separator/>
      </w:r>
    </w:p>
  </w:footnote>
  <w:footnote w:type="continuationSeparator" w:id="0">
    <w:p w:rsidR="004B5897" w:rsidRDefault="004B5897" w:rsidP="004B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97" w:rsidRDefault="006F573D">
    <w:pPr>
      <w:pStyle w:val="Header"/>
    </w:pPr>
    <w:r>
      <w:rPr>
        <w:noProof/>
      </w:rPr>
      <w:drawing>
        <wp:inline distT="0" distB="0" distL="0" distR="0">
          <wp:extent cx="1923898" cy="634722"/>
          <wp:effectExtent l="0" t="0" r="63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 CarePartnership_logo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62" cy="66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2EFF"/>
    <w:multiLevelType w:val="hybridMultilevel"/>
    <w:tmpl w:val="5BBA5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916BD"/>
    <w:multiLevelType w:val="hybridMultilevel"/>
    <w:tmpl w:val="07C8C6E8"/>
    <w:lvl w:ilvl="0" w:tplc="31C6DDF4">
      <w:numFmt w:val="bullet"/>
      <w:lvlText w:val=""/>
      <w:lvlJc w:val="left"/>
      <w:pPr>
        <w:ind w:left="765" w:hanging="405"/>
      </w:pPr>
      <w:rPr>
        <w:rFonts w:ascii="Symbol" w:eastAsiaTheme="minorHAnsi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F"/>
    <w:rsid w:val="000D3151"/>
    <w:rsid w:val="0015484C"/>
    <w:rsid w:val="004B5897"/>
    <w:rsid w:val="0050632E"/>
    <w:rsid w:val="00624486"/>
    <w:rsid w:val="006F573D"/>
    <w:rsid w:val="00A7034B"/>
    <w:rsid w:val="00CE7255"/>
    <w:rsid w:val="00D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E3072C2-7F36-44CC-A4CE-2500C41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F4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B5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89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5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89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Walburn, Tanya</dc:creator>
  <cp:lastModifiedBy>"durginm"</cp:lastModifiedBy>
  <cp:revision>9</cp:revision>
  <dcterms:created xsi:type="dcterms:W3CDTF">2014-05-17T20:59:00Z</dcterms:created>
  <dcterms:modified xsi:type="dcterms:W3CDTF">2018-06-18T11:42:00Z</dcterms:modified>
</cp:coreProperties>
</file>