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2E9D" w14:textId="77777777" w:rsidR="001D5A33" w:rsidRPr="001D5A33" w:rsidRDefault="009A3285" w:rsidP="001D5A33">
      <w:pPr>
        <w:tabs>
          <w:tab w:val="left" w:pos="3816"/>
        </w:tabs>
        <w:spacing w:after="0" w:line="240" w:lineRule="auto"/>
        <w:jc w:val="center"/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</w:pPr>
      <w:r w:rsidRPr="001D5A33"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  <w:t>Cultural and Linguistic Competence</w:t>
      </w:r>
      <w:r w:rsidR="003234DF" w:rsidRPr="001D5A33"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  <w:t xml:space="preserve"> (CLC) </w:t>
      </w:r>
    </w:p>
    <w:p w14:paraId="306B0744" w14:textId="7C0A110E" w:rsidR="00076D78" w:rsidRPr="001D5A33" w:rsidRDefault="001D5A33" w:rsidP="001D5A33">
      <w:pPr>
        <w:tabs>
          <w:tab w:val="left" w:pos="3816"/>
        </w:tabs>
        <w:spacing w:after="0" w:line="240" w:lineRule="auto"/>
        <w:jc w:val="center"/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</w:pPr>
      <w:r w:rsidRPr="001D5A33"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  <w:t>Committee</w:t>
      </w:r>
      <w:r w:rsidR="003234DF" w:rsidRPr="001D5A33"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  <w:t xml:space="preserve"> </w:t>
      </w:r>
      <w:r w:rsidR="009A3285" w:rsidRPr="001D5A33">
        <w:rPr>
          <w:rFonts w:ascii="Garamond" w:hAnsi="Garamond"/>
          <w:b/>
          <w:color w:val="1F4E79" w:themeColor="accent5" w:themeShade="80"/>
          <w:sz w:val="44"/>
          <w:szCs w:val="28"/>
          <w:u w:val="single"/>
        </w:rPr>
        <w:t>Worksheet</w:t>
      </w:r>
    </w:p>
    <w:p w14:paraId="7E9B082F" w14:textId="59A2E819" w:rsidR="001D5A33" w:rsidRDefault="001D5A33" w:rsidP="001D5A33">
      <w:pPr>
        <w:rPr>
          <w:rFonts w:ascii="Garamond" w:hAnsi="Garamond"/>
          <w:sz w:val="28"/>
        </w:rPr>
      </w:pPr>
    </w:p>
    <w:p w14:paraId="59AEE052" w14:textId="77777777" w:rsidR="001D5A33" w:rsidRDefault="001D5A33" w:rsidP="001D5A33">
      <w:pPr>
        <w:rPr>
          <w:rFonts w:ascii="Garamond" w:hAnsi="Garamond"/>
          <w:sz w:val="28"/>
        </w:rPr>
      </w:pPr>
    </w:p>
    <w:p w14:paraId="1B169660" w14:textId="1C95E4D6" w:rsidR="00251463" w:rsidRPr="00902559" w:rsidRDefault="009A3285" w:rsidP="001D5A33">
      <w:pPr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>T</w:t>
      </w:r>
      <w:r w:rsidR="00251463" w:rsidRPr="00902559">
        <w:rPr>
          <w:rFonts w:ascii="Garamond" w:hAnsi="Garamond"/>
          <w:sz w:val="28"/>
        </w:rPr>
        <w:t xml:space="preserve">he </w:t>
      </w:r>
      <w:r w:rsidRPr="00902559">
        <w:rPr>
          <w:rFonts w:ascii="Garamond" w:hAnsi="Garamond"/>
          <w:sz w:val="28"/>
        </w:rPr>
        <w:t xml:space="preserve">Cultural and Linguistic Competence </w:t>
      </w:r>
      <w:r w:rsidR="001D5A33">
        <w:rPr>
          <w:rFonts w:ascii="Garamond" w:hAnsi="Garamond"/>
          <w:sz w:val="28"/>
        </w:rPr>
        <w:t>Committee</w:t>
      </w:r>
      <w:r w:rsidR="00251463" w:rsidRPr="00902559">
        <w:rPr>
          <w:rFonts w:ascii="Garamond" w:hAnsi="Garamond"/>
          <w:sz w:val="28"/>
        </w:rPr>
        <w:t xml:space="preserve"> Goals include to: </w:t>
      </w:r>
    </w:p>
    <w:p w14:paraId="4C939BEB" w14:textId="77777777" w:rsidR="00251463" w:rsidRDefault="003234DF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noProof/>
        </w:rPr>
        <mc:AlternateContent>
          <mc:Choice Requires="wpg">
            <w:drawing>
              <wp:anchor distT="0" distB="0" distL="228600" distR="228600" simplePos="0" relativeHeight="251660288" behindDoc="1" locked="0" layoutInCell="1" allowOverlap="1" wp14:anchorId="5A24C169" wp14:editId="4F1CADF6">
                <wp:simplePos x="0" y="0"/>
                <wp:positionH relativeFrom="margin">
                  <wp:align>left</wp:align>
                </wp:positionH>
                <wp:positionV relativeFrom="margin">
                  <wp:posOffset>1897380</wp:posOffset>
                </wp:positionV>
                <wp:extent cx="1989455" cy="6086475"/>
                <wp:effectExtent l="0" t="0" r="0" b="952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455" cy="6086475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700790"/>
                            <a:ext cx="1828800" cy="64502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05050C" w14:textId="77777777" w:rsidR="009A3285" w:rsidRPr="00902559" w:rsidRDefault="009A3285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  <w:r w:rsidRPr="00902559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>1)    Receive assistance in expanding their reach to unserved and underserved communities</w:t>
                              </w:r>
                            </w:p>
                            <w:p w14:paraId="289F7B3F" w14:textId="77777777" w:rsidR="00902559" w:rsidRPr="00902559" w:rsidRDefault="00902559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</w:p>
                            <w:p w14:paraId="0947EA38" w14:textId="77777777" w:rsidR="009A3285" w:rsidRPr="00902559" w:rsidRDefault="009A3285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  <w:r w:rsidRPr="00902559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 xml:space="preserve">2)    Receive on-site training to improve cultural sensitivity/responsiveness in each </w:t>
                              </w:r>
                              <w:r w:rsidR="003234DF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 xml:space="preserve">PA </w:t>
                              </w:r>
                              <w:r w:rsidRPr="00902559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>SOC county</w:t>
                              </w:r>
                            </w:p>
                            <w:p w14:paraId="26F12104" w14:textId="77777777" w:rsidR="00902559" w:rsidRPr="00902559" w:rsidRDefault="00902559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</w:p>
                            <w:p w14:paraId="0B8C528D" w14:textId="77777777" w:rsidR="009A3285" w:rsidRPr="00902559" w:rsidRDefault="009A3285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  <w:r w:rsidRPr="00902559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>3)    Develop partnerships with statewide cultural experts and local community-based organizations</w:t>
                              </w:r>
                            </w:p>
                            <w:p w14:paraId="21479243" w14:textId="77777777" w:rsidR="00902559" w:rsidRPr="00902559" w:rsidRDefault="00902559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</w:p>
                            <w:p w14:paraId="51C2E02B" w14:textId="77777777" w:rsidR="009A3285" w:rsidRPr="00902559" w:rsidRDefault="009A3285" w:rsidP="00902559">
                              <w:pPr>
                                <w:jc w:val="center"/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</w:pPr>
                              <w:r w:rsidRPr="00902559">
                                <w:rPr>
                                  <w:rFonts w:ascii="Garamond" w:hAnsi="Garamond"/>
                                  <w:color w:val="FFFFFF" w:themeColor="background1"/>
                                  <w:sz w:val="24"/>
                                  <w:szCs w:val="23"/>
                                </w:rPr>
                                <w:t>4)    Maintain quality services for all youth and families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61564"/>
                            <a:ext cx="1828800" cy="13918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C2B6F" w14:textId="77777777" w:rsidR="009A3285" w:rsidRPr="00902559" w:rsidRDefault="009A3285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90255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Benefits of Participating in the CLC Subcommittee: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left:0;text-align:left;margin-left:0;margin-top:149.4pt;width:156.65pt;height:479.25pt;z-index:-251656192;mso-wrap-distance-left:18pt;mso-wrap-distance-right:18pt;mso-position-horizontal:lef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/>
                <v:rect id="Rectangle 203" o:spid="_x0000_s1028" style="position:absolute;top:17007;width:18288;height:6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:rsidR="009A3285" w:rsidRPr="00902559" w:rsidRDefault="009A3285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  <w:r w:rsidRPr="00902559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>1)    Receive assistance in expanding their reach to unserved and underserved communities</w:t>
                        </w:r>
                      </w:p>
                      <w:p w:rsidR="00902559" w:rsidRPr="00902559" w:rsidRDefault="00902559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</w:p>
                      <w:p w:rsidR="009A3285" w:rsidRPr="00902559" w:rsidRDefault="009A3285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  <w:r w:rsidRPr="00902559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 xml:space="preserve">2)    Receive on-site training to improve cultural sensitivity/responsiveness in each </w:t>
                        </w:r>
                        <w:r w:rsidR="003234DF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 xml:space="preserve">PA </w:t>
                        </w:r>
                        <w:r w:rsidRPr="00902559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>SOC county</w:t>
                        </w:r>
                      </w:p>
                      <w:p w:rsidR="00902559" w:rsidRPr="00902559" w:rsidRDefault="00902559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</w:p>
                      <w:p w:rsidR="009A3285" w:rsidRPr="00902559" w:rsidRDefault="009A3285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  <w:r w:rsidRPr="00902559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>3)    Develop partnerships with statewide cultural experts and local community-based organizations</w:t>
                        </w:r>
                      </w:p>
                      <w:p w:rsidR="00902559" w:rsidRPr="00902559" w:rsidRDefault="00902559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</w:p>
                      <w:p w:rsidR="009A3285" w:rsidRPr="00902559" w:rsidRDefault="009A3285" w:rsidP="00902559">
                        <w:pPr>
                          <w:jc w:val="center"/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</w:pPr>
                        <w:r w:rsidRPr="00902559">
                          <w:rPr>
                            <w:rFonts w:ascii="Garamond" w:hAnsi="Garamond"/>
                            <w:color w:val="FFFFFF" w:themeColor="background1"/>
                            <w:sz w:val="24"/>
                            <w:szCs w:val="23"/>
                          </w:rPr>
                          <w:t>4)    Maintain quality services for all youth and families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615;width:18288;height:1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9A3285" w:rsidRPr="00902559" w:rsidRDefault="009A3285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902559"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Benefits of Participating in the CLC Subcommittee: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51463" w:rsidRPr="00902559">
        <w:rPr>
          <w:rFonts w:ascii="Garamond" w:hAnsi="Garamond"/>
          <w:sz w:val="28"/>
        </w:rPr>
        <w:t xml:space="preserve">Assess and improve upon cultural appropriateness of services and </w:t>
      </w:r>
      <w:r w:rsidR="009A3285" w:rsidRPr="00902559">
        <w:rPr>
          <w:rFonts w:ascii="Garamond" w:hAnsi="Garamond"/>
          <w:sz w:val="28"/>
        </w:rPr>
        <w:t>youth</w:t>
      </w:r>
      <w:r w:rsidR="00251463" w:rsidRPr="00902559">
        <w:rPr>
          <w:rFonts w:ascii="Garamond" w:hAnsi="Garamond"/>
          <w:sz w:val="28"/>
        </w:rPr>
        <w:t xml:space="preserve">, family and community-driven practices </w:t>
      </w:r>
    </w:p>
    <w:p w14:paraId="55D1654E" w14:textId="77777777" w:rsidR="00902559" w:rsidRP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5D28407E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Continuously gain an improved understanding of cultural issues and social justice </w:t>
      </w:r>
    </w:p>
    <w:p w14:paraId="6C3F15D6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4B359A71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Involve </w:t>
      </w:r>
      <w:r w:rsidR="009A3285" w:rsidRPr="00902559">
        <w:rPr>
          <w:rFonts w:ascii="Garamond" w:hAnsi="Garamond"/>
          <w:sz w:val="28"/>
        </w:rPr>
        <w:t>youth</w:t>
      </w:r>
      <w:r w:rsidRPr="00902559">
        <w:rPr>
          <w:rFonts w:ascii="Garamond" w:hAnsi="Garamond"/>
          <w:sz w:val="28"/>
        </w:rPr>
        <w:t xml:space="preserve">, family, and community partners in decisions </w:t>
      </w:r>
    </w:p>
    <w:p w14:paraId="6272C9E0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68B774A2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Recruit and retain employees from prevalent </w:t>
      </w:r>
      <w:r w:rsidR="009A3285" w:rsidRPr="00902559">
        <w:rPr>
          <w:rFonts w:ascii="Garamond" w:hAnsi="Garamond"/>
          <w:sz w:val="28"/>
        </w:rPr>
        <w:t xml:space="preserve">youth and family </w:t>
      </w:r>
      <w:r w:rsidRPr="00902559">
        <w:rPr>
          <w:rFonts w:ascii="Garamond" w:hAnsi="Garamond"/>
          <w:sz w:val="28"/>
        </w:rPr>
        <w:t xml:space="preserve">culture and language groups </w:t>
      </w:r>
    </w:p>
    <w:p w14:paraId="61025805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31F7AA9C" w14:textId="77777777" w:rsidR="00251463" w:rsidRPr="00902559" w:rsidRDefault="009A3285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>Identify training opportunities</w:t>
      </w:r>
      <w:r w:rsidR="00251463" w:rsidRPr="00902559">
        <w:rPr>
          <w:rFonts w:ascii="Garamond" w:hAnsi="Garamond"/>
          <w:sz w:val="28"/>
        </w:rPr>
        <w:t xml:space="preserve"> related to cultural competency </w:t>
      </w:r>
    </w:p>
    <w:p w14:paraId="0558E0A4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3DAEAF5F" w14:textId="77777777" w:rsidR="00251463" w:rsidRPr="00902559" w:rsidRDefault="009A3285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>Commitment to CLC assessments and data driven decision-making</w:t>
      </w:r>
      <w:r w:rsidR="00251463" w:rsidRPr="00902559">
        <w:rPr>
          <w:rFonts w:ascii="Garamond" w:hAnsi="Garamond"/>
          <w:sz w:val="28"/>
        </w:rPr>
        <w:t xml:space="preserve"> </w:t>
      </w:r>
    </w:p>
    <w:p w14:paraId="718AA766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6F44F6BA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Develop and maintain appropriate language capacity </w:t>
      </w:r>
    </w:p>
    <w:p w14:paraId="43BA3561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599EB529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Solicit and maintain open-door practices regarding </w:t>
      </w:r>
      <w:r w:rsidR="009A3285" w:rsidRPr="00902559">
        <w:rPr>
          <w:rFonts w:ascii="Garamond" w:hAnsi="Garamond"/>
          <w:sz w:val="28"/>
        </w:rPr>
        <w:t>youth</w:t>
      </w:r>
      <w:r w:rsidRPr="00902559">
        <w:rPr>
          <w:rFonts w:ascii="Garamond" w:hAnsi="Garamond"/>
          <w:sz w:val="28"/>
        </w:rPr>
        <w:t xml:space="preserve">, family, and community input </w:t>
      </w:r>
    </w:p>
    <w:p w14:paraId="3898C774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582873A6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Facilitate </w:t>
      </w:r>
      <w:r w:rsidR="009A3285" w:rsidRPr="00902559">
        <w:rPr>
          <w:rFonts w:ascii="Garamond" w:hAnsi="Garamond"/>
          <w:sz w:val="28"/>
        </w:rPr>
        <w:t>county’s</w:t>
      </w:r>
      <w:r w:rsidRPr="00902559">
        <w:rPr>
          <w:rFonts w:ascii="Garamond" w:hAnsi="Garamond"/>
          <w:sz w:val="28"/>
        </w:rPr>
        <w:t xml:space="preserve"> commitment to support cultural competency </w:t>
      </w:r>
    </w:p>
    <w:p w14:paraId="22E97E39" w14:textId="77777777" w:rsidR="00902559" w:rsidRDefault="00902559" w:rsidP="00902559">
      <w:pPr>
        <w:pStyle w:val="ListParagraph"/>
        <w:spacing w:line="240" w:lineRule="auto"/>
        <w:ind w:left="3960"/>
        <w:rPr>
          <w:rFonts w:ascii="Garamond" w:hAnsi="Garamond"/>
          <w:sz w:val="28"/>
        </w:rPr>
      </w:pPr>
    </w:p>
    <w:p w14:paraId="729C1F27" w14:textId="77777777" w:rsidR="00251463" w:rsidRPr="00902559" w:rsidRDefault="00251463" w:rsidP="009025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8"/>
        </w:rPr>
      </w:pPr>
      <w:r w:rsidRPr="00902559">
        <w:rPr>
          <w:rFonts w:ascii="Garamond" w:hAnsi="Garamond"/>
          <w:sz w:val="28"/>
        </w:rPr>
        <w:t xml:space="preserve">Assess service needs of cultural groups and </w:t>
      </w:r>
      <w:r w:rsidR="009A3285" w:rsidRPr="00902559">
        <w:rPr>
          <w:rFonts w:ascii="Garamond" w:hAnsi="Garamond"/>
          <w:sz w:val="28"/>
        </w:rPr>
        <w:t xml:space="preserve">make recommendations to </w:t>
      </w:r>
      <w:r w:rsidRPr="00902559">
        <w:rPr>
          <w:rFonts w:ascii="Garamond" w:hAnsi="Garamond"/>
          <w:sz w:val="28"/>
        </w:rPr>
        <w:t xml:space="preserve">adjust services to meet needs </w:t>
      </w:r>
    </w:p>
    <w:p w14:paraId="40919141" w14:textId="078F8EED" w:rsidR="00902559" w:rsidRPr="00902559" w:rsidRDefault="00902559" w:rsidP="001D5A33">
      <w:pPr>
        <w:tabs>
          <w:tab w:val="left" w:pos="3816"/>
        </w:tabs>
        <w:spacing w:after="0" w:line="240" w:lineRule="auto"/>
        <w:rPr>
          <w:rFonts w:ascii="Garamond" w:hAnsi="Garamond"/>
          <w:b/>
          <w:color w:val="1F4E79" w:themeColor="accent5" w:themeShade="80"/>
          <w:sz w:val="36"/>
          <w:u w:val="single"/>
        </w:rPr>
      </w:pPr>
      <w:r w:rsidRPr="00902559">
        <w:rPr>
          <w:rFonts w:ascii="Garamond" w:hAnsi="Garamond"/>
          <w:b/>
          <w:color w:val="1F4E79" w:themeColor="accent5" w:themeShade="80"/>
          <w:sz w:val="36"/>
          <w:u w:val="single"/>
        </w:rPr>
        <w:lastRenderedPageBreak/>
        <w:t>Cultural and Linguistic Competence</w:t>
      </w:r>
      <w:r w:rsidR="001D5A33">
        <w:rPr>
          <w:rFonts w:ascii="Garamond" w:hAnsi="Garamond"/>
          <w:b/>
          <w:color w:val="1F4E79" w:themeColor="accent5" w:themeShade="80"/>
          <w:sz w:val="36"/>
          <w:u w:val="single"/>
        </w:rPr>
        <w:t xml:space="preserve"> Committee</w:t>
      </w:r>
      <w:r w:rsidRPr="00902559">
        <w:rPr>
          <w:rFonts w:ascii="Garamond" w:hAnsi="Garamond"/>
          <w:b/>
          <w:color w:val="1F4E79" w:themeColor="accent5" w:themeShade="80"/>
          <w:sz w:val="36"/>
          <w:u w:val="single"/>
        </w:rPr>
        <w:t xml:space="preserve"> Worksheet</w:t>
      </w:r>
    </w:p>
    <w:p w14:paraId="2B7E52B1" w14:textId="77777777" w:rsidR="00902559" w:rsidRDefault="00902559">
      <w:pPr>
        <w:rPr>
          <w:rFonts w:ascii="Garamond" w:hAnsi="Garamond"/>
        </w:rPr>
      </w:pPr>
    </w:p>
    <w:p w14:paraId="28370F3E" w14:textId="237A8F1E" w:rsidR="003234DF" w:rsidRDefault="00902559" w:rsidP="001D5A33">
      <w:pPr>
        <w:jc w:val="center"/>
        <w:rPr>
          <w:rFonts w:ascii="Garamond" w:hAnsi="Garamond"/>
          <w:sz w:val="24"/>
        </w:rPr>
      </w:pPr>
      <w:r w:rsidRPr="00902559">
        <w:rPr>
          <w:rFonts w:ascii="Garamond" w:hAnsi="Garamond"/>
          <w:sz w:val="24"/>
        </w:rPr>
        <w:t xml:space="preserve">Cultural Linguistic Competency (CLC) </w:t>
      </w:r>
      <w:r w:rsidR="001D5A33">
        <w:rPr>
          <w:rFonts w:ascii="Garamond" w:hAnsi="Garamond"/>
          <w:sz w:val="24"/>
        </w:rPr>
        <w:t>Committee</w:t>
      </w:r>
      <w:r w:rsidRPr="00902559">
        <w:rPr>
          <w:rFonts w:ascii="Garamond" w:hAnsi="Garamond"/>
          <w:sz w:val="24"/>
        </w:rPr>
        <w:t xml:space="preserve"> will be developed </w:t>
      </w:r>
      <w:r w:rsidR="003234DF">
        <w:rPr>
          <w:rFonts w:ascii="Garamond" w:hAnsi="Garamond"/>
          <w:sz w:val="24"/>
        </w:rPr>
        <w:t>in coordination with</w:t>
      </w:r>
      <w:r w:rsidRPr="00902559">
        <w:rPr>
          <w:rFonts w:ascii="Garamond" w:hAnsi="Garamond"/>
          <w:sz w:val="24"/>
        </w:rPr>
        <w:t xml:space="preserve"> County Leadership Teams to address the needs of the disparate population</w:t>
      </w:r>
      <w:r w:rsidR="003234DF">
        <w:rPr>
          <w:rFonts w:ascii="Garamond" w:hAnsi="Garamond"/>
          <w:sz w:val="24"/>
        </w:rPr>
        <w:t>s</w:t>
      </w:r>
      <w:r w:rsidRPr="00902559">
        <w:rPr>
          <w:rFonts w:ascii="Garamond" w:hAnsi="Garamond"/>
          <w:sz w:val="24"/>
        </w:rPr>
        <w:t>.</w:t>
      </w:r>
    </w:p>
    <w:p w14:paraId="235EB865" w14:textId="77777777" w:rsidR="003234DF" w:rsidRPr="003234DF" w:rsidRDefault="003234DF">
      <w:pPr>
        <w:rPr>
          <w:rFonts w:ascii="Garamond" w:hAnsi="Garamond"/>
          <w:sz w:val="10"/>
        </w:rPr>
      </w:pPr>
    </w:p>
    <w:p w14:paraId="03D4B584" w14:textId="2CDD37EE" w:rsidR="00902559" w:rsidRDefault="009A3285">
      <w:pPr>
        <w:rPr>
          <w:rFonts w:ascii="Garamond" w:hAnsi="Garamond"/>
          <w:b/>
          <w:sz w:val="24"/>
        </w:rPr>
      </w:pPr>
      <w:r w:rsidRPr="00902559">
        <w:rPr>
          <w:rFonts w:ascii="Garamond" w:hAnsi="Garamond"/>
          <w:b/>
          <w:sz w:val="24"/>
        </w:rPr>
        <w:t xml:space="preserve">Step 1: Recruit and maintain representative Youth, Family, and Cultural Diversity CLC </w:t>
      </w:r>
      <w:r w:rsidR="001D5A33">
        <w:rPr>
          <w:rFonts w:ascii="Garamond" w:hAnsi="Garamond"/>
          <w:b/>
          <w:sz w:val="24"/>
        </w:rPr>
        <w:t>Committee</w:t>
      </w:r>
      <w:bookmarkStart w:id="0" w:name="_GoBack"/>
      <w:bookmarkEnd w:id="0"/>
      <w:r w:rsidRPr="00902559">
        <w:rPr>
          <w:rFonts w:ascii="Garamond" w:hAnsi="Garamond"/>
          <w:b/>
          <w:sz w:val="24"/>
        </w:rPr>
        <w:t xml:space="preserve"> membership.</w:t>
      </w:r>
    </w:p>
    <w:p w14:paraId="12442C9F" w14:textId="77777777" w:rsidR="00902559" w:rsidRPr="00902559" w:rsidRDefault="00902559">
      <w:pPr>
        <w:rPr>
          <w:rFonts w:ascii="Garamond" w:hAnsi="Garamond"/>
          <w:b/>
          <w:sz w:val="24"/>
        </w:rPr>
      </w:pPr>
    </w:p>
    <w:p w14:paraId="5C7094EB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African American community representative ________________________________________</w:t>
      </w:r>
    </w:p>
    <w:p w14:paraId="660DEE4F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Asian/Pacific Islander community representative _____________________________________</w:t>
      </w:r>
    </w:p>
    <w:p w14:paraId="3F7C3EF7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Latino community representative _______________________________________________</w:t>
      </w:r>
    </w:p>
    <w:p w14:paraId="1C8863A6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 xml:space="preserve">Native American community </w:t>
      </w:r>
      <w:r w:rsidR="003234DF" w:rsidRPr="00902559">
        <w:rPr>
          <w:rFonts w:ascii="Garamond" w:hAnsi="Garamond" w:cs="Helvetica"/>
          <w:color w:val="353535"/>
          <w:sz w:val="24"/>
          <w:shd w:val="clear" w:color="auto" w:fill="FFFFFF"/>
        </w:rPr>
        <w:t>representative _</w:t>
      </w: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________________________________________</w:t>
      </w:r>
    </w:p>
    <w:p w14:paraId="37638995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LGBTQ community representative _______________________________________________</w:t>
      </w:r>
    </w:p>
    <w:p w14:paraId="00A1EE67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Spirituality/Faith Leader community representative ________________________________</w:t>
      </w:r>
    </w:p>
    <w:p w14:paraId="5F438DA7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Transition Age Youth (TAY) community representative ________________________________</w:t>
      </w:r>
    </w:p>
    <w:p w14:paraId="3D9E2E44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Spirituality/Faith Leader community representative ___________________________________</w:t>
      </w:r>
    </w:p>
    <w:p w14:paraId="7861A989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Rural worker representative _____________________________________________________</w:t>
      </w:r>
    </w:p>
    <w:p w14:paraId="55B1EDDF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Military Family/ Veteran community representative ____________________________________</w:t>
      </w:r>
    </w:p>
    <w:p w14:paraId="25FF5CA7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Other community representative __________________________________________________</w:t>
      </w:r>
    </w:p>
    <w:p w14:paraId="509247F0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Other community representative __________________________________________________</w:t>
      </w:r>
    </w:p>
    <w:p w14:paraId="16DE90CA" w14:textId="77777777" w:rsidR="00B21D77" w:rsidRPr="00902559" w:rsidRDefault="00B21D77" w:rsidP="00902559">
      <w:pPr>
        <w:spacing w:line="480" w:lineRule="auto"/>
        <w:rPr>
          <w:rFonts w:ascii="Garamond" w:hAnsi="Garamond" w:cs="Helvetica"/>
          <w:color w:val="353535"/>
          <w:sz w:val="24"/>
          <w:shd w:val="clear" w:color="auto" w:fill="FFFFFF"/>
        </w:rPr>
      </w:pPr>
      <w:r w:rsidRPr="00902559">
        <w:rPr>
          <w:rFonts w:ascii="Garamond" w:hAnsi="Garamond" w:cs="Helvetica"/>
          <w:color w:val="353535"/>
          <w:sz w:val="24"/>
          <w:shd w:val="clear" w:color="auto" w:fill="FFFFFF"/>
        </w:rPr>
        <w:t>Other community representative __________________________________________________</w:t>
      </w:r>
    </w:p>
    <w:sectPr w:rsidR="00B21D77" w:rsidRPr="009025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D05F" w14:textId="77777777" w:rsidR="007311DD" w:rsidRDefault="007311DD" w:rsidP="00902559">
      <w:pPr>
        <w:spacing w:after="0" w:line="240" w:lineRule="auto"/>
      </w:pPr>
      <w:r>
        <w:separator/>
      </w:r>
    </w:p>
  </w:endnote>
  <w:endnote w:type="continuationSeparator" w:id="0">
    <w:p w14:paraId="295418B1" w14:textId="77777777" w:rsidR="007311DD" w:rsidRDefault="007311DD" w:rsidP="0090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1695230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91C6F" w14:textId="77777777" w:rsidR="00902559" w:rsidRPr="00902559" w:rsidRDefault="00902559">
        <w:pPr>
          <w:pStyle w:val="Footer"/>
          <w:jc w:val="right"/>
          <w:rPr>
            <w:rFonts w:ascii="Garamond" w:hAnsi="Garamond"/>
          </w:rPr>
        </w:pPr>
        <w:r w:rsidRPr="00902559">
          <w:rPr>
            <w:rFonts w:ascii="Garamond" w:hAnsi="Garamond"/>
          </w:rPr>
          <w:fldChar w:fldCharType="begin"/>
        </w:r>
        <w:r w:rsidRPr="00902559">
          <w:rPr>
            <w:rFonts w:ascii="Garamond" w:hAnsi="Garamond"/>
          </w:rPr>
          <w:instrText xml:space="preserve"> PAGE   \* MERGEFORMAT </w:instrText>
        </w:r>
        <w:r w:rsidRPr="00902559">
          <w:rPr>
            <w:rFonts w:ascii="Garamond" w:hAnsi="Garamond"/>
          </w:rPr>
          <w:fldChar w:fldCharType="separate"/>
        </w:r>
        <w:r w:rsidR="003234DF">
          <w:rPr>
            <w:rFonts w:ascii="Garamond" w:hAnsi="Garamond"/>
            <w:noProof/>
          </w:rPr>
          <w:t>2</w:t>
        </w:r>
        <w:r w:rsidRPr="00902559">
          <w:rPr>
            <w:rFonts w:ascii="Garamond" w:hAnsi="Garamond"/>
            <w:noProof/>
          </w:rPr>
          <w:fldChar w:fldCharType="end"/>
        </w:r>
      </w:p>
    </w:sdtContent>
  </w:sdt>
  <w:p w14:paraId="1E14AE4F" w14:textId="77777777" w:rsidR="00902559" w:rsidRPr="00902559" w:rsidRDefault="00902559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0587" w14:textId="77777777" w:rsidR="007311DD" w:rsidRDefault="007311DD" w:rsidP="00902559">
      <w:pPr>
        <w:spacing w:after="0" w:line="240" w:lineRule="auto"/>
      </w:pPr>
      <w:r>
        <w:separator/>
      </w:r>
    </w:p>
  </w:footnote>
  <w:footnote w:type="continuationSeparator" w:id="0">
    <w:p w14:paraId="63B89D77" w14:textId="77777777" w:rsidR="007311DD" w:rsidRDefault="007311DD" w:rsidP="0090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36710"/>
    <w:multiLevelType w:val="hybridMultilevel"/>
    <w:tmpl w:val="216C93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629839CA"/>
    <w:multiLevelType w:val="hybridMultilevel"/>
    <w:tmpl w:val="D01ECB70"/>
    <w:lvl w:ilvl="0" w:tplc="C3FAFA82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63"/>
    <w:rsid w:val="00076D78"/>
    <w:rsid w:val="000E4801"/>
    <w:rsid w:val="00194332"/>
    <w:rsid w:val="001D5A33"/>
    <w:rsid w:val="00251463"/>
    <w:rsid w:val="00312B09"/>
    <w:rsid w:val="003234DF"/>
    <w:rsid w:val="003A50BD"/>
    <w:rsid w:val="004D5425"/>
    <w:rsid w:val="007311DD"/>
    <w:rsid w:val="00902559"/>
    <w:rsid w:val="009A3285"/>
    <w:rsid w:val="00B21D77"/>
    <w:rsid w:val="00D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B7BE"/>
  <w15:chartTrackingRefBased/>
  <w15:docId w15:val="{8F51253E-5230-4041-830D-415F538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1D77"/>
    <w:rPr>
      <w:b/>
      <w:bCs/>
    </w:rPr>
  </w:style>
  <w:style w:type="paragraph" w:styleId="NoSpacing">
    <w:name w:val="No Spacing"/>
    <w:link w:val="NoSpacingChar"/>
    <w:uiPriority w:val="1"/>
    <w:qFormat/>
    <w:rsid w:val="009A328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A328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0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59"/>
  </w:style>
  <w:style w:type="paragraph" w:styleId="Footer">
    <w:name w:val="footer"/>
    <w:basedOn w:val="Normal"/>
    <w:link w:val="FooterChar"/>
    <w:uiPriority w:val="99"/>
    <w:unhideWhenUsed/>
    <w:rsid w:val="0090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E773A68CA643978C07C8260E623D" ma:contentTypeVersion="12" ma:contentTypeDescription="Create a new document." ma:contentTypeScope="" ma:versionID="bfbda31aa05d23f773df421910cd0e5e">
  <xsd:schema xmlns:xsd="http://www.w3.org/2001/XMLSchema" xmlns:xs="http://www.w3.org/2001/XMLSchema" xmlns:p="http://schemas.microsoft.com/office/2006/metadata/properties" xmlns:ns2="5b21af7b-e7d3-4252-8f71-49fa1affc7eb" xmlns:ns3="090a256d-2234-44d7-9e6d-d25c219bfd92" targetNamespace="http://schemas.microsoft.com/office/2006/metadata/properties" ma:root="true" ma:fieldsID="f70a8c869c89f9947822c21adcb50d74" ns2:_="" ns3:_="">
    <xsd:import namespace="5b21af7b-e7d3-4252-8f71-49fa1affc7eb"/>
    <xsd:import namespace="090a256d-2234-44d7-9e6d-d25c219b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1af7b-e7d3-4252-8f71-49fa1aff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a256d-2234-44d7-9e6d-d25c219bf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FBD34-70C3-413B-993F-56581D2E2EF6}"/>
</file>

<file path=customXml/itemProps2.xml><?xml version="1.0" encoding="utf-8"?>
<ds:datastoreItem xmlns:ds="http://schemas.openxmlformats.org/officeDocument/2006/customXml" ds:itemID="{342EDA6B-F374-4902-886B-1812F4D835FB}"/>
</file>

<file path=customXml/itemProps3.xml><?xml version="1.0" encoding="utf-8"?>
<ds:datastoreItem xmlns:ds="http://schemas.openxmlformats.org/officeDocument/2006/customXml" ds:itemID="{86FC5C25-A2F0-4960-99E7-28F635FA4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1928</Characters>
  <Application>Microsoft Office Word</Application>
  <DocSecurity>0</DocSecurity>
  <Lines>83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Leonard</dc:creator>
  <cp:keywords/>
  <dc:description/>
  <cp:lastModifiedBy>Kelsey Leonard</cp:lastModifiedBy>
  <cp:revision>2</cp:revision>
  <dcterms:created xsi:type="dcterms:W3CDTF">2019-11-07T13:58:00Z</dcterms:created>
  <dcterms:modified xsi:type="dcterms:W3CDTF">2019-11-07T13:58:00Z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0x01010005AAE773A68CA643978C07C8260E623D</vt:lpwstr>
  </property>
</Properties>
</file>