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FA" w:rsidRDefault="00264EA1" w:rsidP="00264EA1">
      <w:pPr>
        <w:jc w:val="center"/>
        <w:rPr>
          <w:b/>
          <w:sz w:val="44"/>
        </w:rPr>
      </w:pPr>
      <w:r w:rsidRPr="00264EA1">
        <w:rPr>
          <w:b/>
          <w:sz w:val="44"/>
        </w:rPr>
        <w:t>Evaluation Subcommittee Meeting</w:t>
      </w:r>
      <w:r w:rsidRPr="00264EA1">
        <w:rPr>
          <w:b/>
          <w:sz w:val="44"/>
        </w:rPr>
        <w:br/>
      </w:r>
      <w:r w:rsidR="00D63037">
        <w:rPr>
          <w:b/>
          <w:sz w:val="44"/>
        </w:rPr>
        <w:t>5/11</w:t>
      </w:r>
      <w:r w:rsidR="00BE1D90">
        <w:rPr>
          <w:b/>
          <w:sz w:val="44"/>
        </w:rPr>
        <w:t>/2017</w:t>
      </w:r>
    </w:p>
    <w:tbl>
      <w:tblPr>
        <w:tblW w:w="8845" w:type="dxa"/>
        <w:tblLook w:val="04A0" w:firstRow="1" w:lastRow="0" w:firstColumn="1" w:lastColumn="0" w:noHBand="0" w:noVBand="1"/>
      </w:tblPr>
      <w:tblGrid>
        <w:gridCol w:w="2088"/>
        <w:gridCol w:w="2340"/>
        <w:gridCol w:w="3502"/>
        <w:gridCol w:w="915"/>
      </w:tblGrid>
      <w:tr w:rsidR="00EC2E42" w:rsidRPr="00EC2E42" w:rsidTr="00B55D92">
        <w:trPr>
          <w:trHeight w:val="590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2E42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2E42">
              <w:rPr>
                <w:rFonts w:ascii="Calibri" w:eastAsia="Times New Roman" w:hAnsi="Calibri" w:cs="Calibri"/>
                <w:b/>
                <w:bCs/>
                <w:color w:val="000000"/>
              </w:rPr>
              <w:t>Role</w:t>
            </w:r>
          </w:p>
        </w:tc>
        <w:tc>
          <w:tcPr>
            <w:tcW w:w="3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2E42">
              <w:rPr>
                <w:rFonts w:ascii="Calibri" w:eastAsia="Times New Roman" w:hAnsi="Calibri" w:cs="Calibri"/>
                <w:b/>
                <w:bCs/>
                <w:color w:val="000000"/>
              </w:rPr>
              <w:t>Email Address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2E42">
              <w:rPr>
                <w:rFonts w:ascii="Calibri" w:eastAsia="Times New Roman" w:hAnsi="Calibri" w:cs="Calibri"/>
                <w:b/>
                <w:bCs/>
                <w:color w:val="000000"/>
              </w:rPr>
              <w:t>Present   Absent</w:t>
            </w:r>
          </w:p>
        </w:tc>
      </w:tr>
      <w:tr w:rsidR="00EC2E42" w:rsidRPr="00EC2E42" w:rsidTr="00B55D9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Walker Payne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Evaluation Staff Lead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0B7070" w:rsidP="00EC2E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" w:history="1">
              <w:r w:rsidR="00EC2E42" w:rsidRPr="00EC2E42">
                <w:rPr>
                  <w:rFonts w:ascii="Calibri" w:eastAsia="Times New Roman" w:hAnsi="Calibri" w:cs="Calibri"/>
                  <w:color w:val="0000FF"/>
                  <w:u w:val="single"/>
                </w:rPr>
                <w:t>walkermm@upmc.edu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  <w:tr w:rsidR="00EC2E42" w:rsidRPr="00EC2E42" w:rsidTr="00B55D9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Maria Silva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Family Partner Tri-Chair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0B7070" w:rsidP="00EC2E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" w:history="1">
              <w:r w:rsidR="00EC2E42" w:rsidRPr="00EC2E42">
                <w:rPr>
                  <w:rFonts w:ascii="Calibri" w:eastAsia="Times New Roman" w:hAnsi="Calibri" w:cs="Calibri"/>
                  <w:color w:val="0000FF"/>
                  <w:u w:val="single"/>
                </w:rPr>
                <w:t>Msilva@alleghenyfamilynetwork.org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  <w:tr w:rsidR="00EC2E42" w:rsidRPr="00EC2E42" w:rsidTr="00B55D9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 xml:space="preserve">Alice </w:t>
            </w:r>
            <w:proofErr w:type="spellStart"/>
            <w:r w:rsidRPr="00EC2E42">
              <w:rPr>
                <w:rFonts w:ascii="Calibri" w:eastAsia="Times New Roman" w:hAnsi="Calibri" w:cs="Calibri"/>
                <w:color w:val="000000"/>
              </w:rPr>
              <w:t>Chrostowski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System Tri-Chair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0B7070" w:rsidP="00EC2E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" w:history="1">
              <w:r w:rsidR="00EC2E42" w:rsidRPr="00EC2E42">
                <w:rPr>
                  <w:rFonts w:ascii="Calibri" w:eastAsia="Times New Roman" w:hAnsi="Calibri" w:cs="Calibri"/>
                  <w:color w:val="0000FF"/>
                  <w:u w:val="single"/>
                </w:rPr>
                <w:t>achrostowski@eecaremgt.org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  <w:tr w:rsidR="00EC2E42" w:rsidRPr="00EC2E42" w:rsidTr="00B55D9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Jase Elam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Youth Partner Tri-Chair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0B7070" w:rsidP="00EC2E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" w:history="1">
              <w:r w:rsidR="00EC2E42" w:rsidRPr="00EC2E42">
                <w:rPr>
                  <w:rFonts w:ascii="Calibri" w:eastAsia="Times New Roman" w:hAnsi="Calibri" w:cs="Calibri"/>
                  <w:color w:val="0000FF"/>
                  <w:u w:val="single"/>
                </w:rPr>
                <w:t>jelam@prysmyouthcenter.org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  <w:tr w:rsidR="00EC2E42" w:rsidRPr="00EC2E42" w:rsidTr="00B55D9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Melissa Bible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Committee Member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0B7070" w:rsidP="00EC2E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" w:history="1">
              <w:r w:rsidR="00EC2E42" w:rsidRPr="00EC2E42">
                <w:rPr>
                  <w:rFonts w:ascii="Calibri" w:eastAsia="Times New Roman" w:hAnsi="Calibri" w:cs="Calibri"/>
                  <w:color w:val="0000FF"/>
                  <w:u w:val="single"/>
                </w:rPr>
                <w:t>mrbible@eriecountypa.gov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  <w:tr w:rsidR="00EC2E42" w:rsidRPr="00EC2E42" w:rsidTr="00B55D9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Bryon Luke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Committee Member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0B7070" w:rsidP="00EC2E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" w:history="1">
              <w:r w:rsidR="00EC2E42" w:rsidRPr="00EC2E42">
                <w:rPr>
                  <w:rFonts w:ascii="Calibri" w:eastAsia="Times New Roman" w:hAnsi="Calibri" w:cs="Calibri"/>
                  <w:color w:val="0000FF"/>
                  <w:u w:val="single"/>
                </w:rPr>
                <w:t>Bluke@childandfamilyfocus.org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Absent</w:t>
            </w:r>
          </w:p>
        </w:tc>
      </w:tr>
      <w:tr w:rsidR="00EC2E42" w:rsidRPr="00EC2E42" w:rsidTr="00B55D9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Dr. Gordon Hodas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Committee Member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0B7070" w:rsidP="00EC2E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" w:history="1">
              <w:r w:rsidR="00EC2E42" w:rsidRPr="00EC2E42">
                <w:rPr>
                  <w:rFonts w:ascii="Calibri" w:eastAsia="Times New Roman" w:hAnsi="Calibri" w:cs="Calibri"/>
                  <w:color w:val="0000FF"/>
                  <w:u w:val="single"/>
                </w:rPr>
                <w:t>gordonhodas@hotmail.com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  <w:tr w:rsidR="00EC2E42" w:rsidRPr="00EC2E42" w:rsidTr="00B55D9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Andy Kind-Rubin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Committee Member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0B7070" w:rsidP="00EC2E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" w:history="1">
              <w:r w:rsidR="00EC2E42" w:rsidRPr="00EC2E42">
                <w:rPr>
                  <w:rFonts w:ascii="Calibri" w:eastAsia="Times New Roman" w:hAnsi="Calibri" w:cs="Calibri"/>
                  <w:color w:val="0000FF"/>
                  <w:u w:val="single"/>
                </w:rPr>
                <w:t>akindrubin@verizon.net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  <w:tr w:rsidR="00EC2E42" w:rsidRPr="00EC2E42" w:rsidTr="00B55D9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Rand Coleman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Committee Member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0B7070" w:rsidP="00EC2E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" w:history="1">
              <w:r w:rsidR="00EC2E42" w:rsidRPr="00EC2E42">
                <w:rPr>
                  <w:rFonts w:ascii="Calibri" w:eastAsia="Times New Roman" w:hAnsi="Calibri" w:cs="Calibri"/>
                  <w:color w:val="0000FF"/>
                  <w:u w:val="single"/>
                </w:rPr>
                <w:t>randcoleman@gmail.com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Absent</w:t>
            </w:r>
          </w:p>
        </w:tc>
      </w:tr>
      <w:tr w:rsidR="00EC2E42" w:rsidRPr="00EC2E42" w:rsidTr="00B55D9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EC2E42">
              <w:rPr>
                <w:rFonts w:ascii="Calibri" w:eastAsia="Times New Roman" w:hAnsi="Calibri" w:cs="Calibri"/>
                <w:color w:val="000000"/>
              </w:rPr>
              <w:t>Lisa Milan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Committee Member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0B7070" w:rsidP="00EC2E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" w:history="1">
              <w:r w:rsidR="00EC2E42" w:rsidRPr="00EC2E42">
                <w:rPr>
                  <w:rFonts w:ascii="Calibri" w:eastAsia="Times New Roman" w:hAnsi="Calibri" w:cs="Calibri"/>
                  <w:color w:val="0000FF"/>
                  <w:u w:val="single"/>
                </w:rPr>
                <w:t>lmilan@co.greene.pa.us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  <w:tr w:rsidR="00EC2E42" w:rsidRPr="00EC2E42" w:rsidTr="00B55D9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Dan Fisher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Committee Member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0B7070" w:rsidP="00EC2E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" w:history="1">
              <w:r w:rsidR="00EC2E42" w:rsidRPr="00EC2E42">
                <w:rPr>
                  <w:rFonts w:ascii="Calibri" w:eastAsia="Times New Roman" w:hAnsi="Calibri" w:cs="Calibri"/>
                  <w:color w:val="0000FF"/>
                  <w:u w:val="single"/>
                </w:rPr>
                <w:t>dfisher@childandfamilyfocus.org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  <w:tr w:rsidR="00EC2E42" w:rsidRPr="00EC2E42" w:rsidTr="00B55D9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 xml:space="preserve">Steve </w:t>
            </w:r>
            <w:proofErr w:type="spellStart"/>
            <w:r w:rsidRPr="00EC2E42">
              <w:rPr>
                <w:rFonts w:ascii="Calibri" w:eastAsia="Times New Roman" w:hAnsi="Calibri" w:cs="Calibri"/>
                <w:color w:val="000000"/>
              </w:rPr>
              <w:t>Freas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Committee Member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0B7070" w:rsidP="00EC2E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" w:history="1">
              <w:r w:rsidR="00EC2E42" w:rsidRPr="00EC2E42">
                <w:rPr>
                  <w:rFonts w:ascii="Calibri" w:eastAsia="Times New Roman" w:hAnsi="Calibri" w:cs="Calibri"/>
                  <w:color w:val="0000FF"/>
                  <w:u w:val="single"/>
                </w:rPr>
                <w:t>sfreas@hsao.org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  <w:tr w:rsidR="00EC2E42" w:rsidRPr="00EC2E42" w:rsidTr="00B55D9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Wendy Luckenbill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Committee Member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0B7070" w:rsidP="00EC2E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" w:history="1">
              <w:r w:rsidR="00EC2E42" w:rsidRPr="00EC2E42">
                <w:rPr>
                  <w:rFonts w:ascii="Calibri" w:eastAsia="Times New Roman" w:hAnsi="Calibri" w:cs="Calibri"/>
                  <w:color w:val="0000FF"/>
                  <w:u w:val="single"/>
                </w:rPr>
                <w:t>LuckenbillWL@upmc.edu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  <w:tr w:rsidR="00EC2E42" w:rsidRPr="00EC2E42" w:rsidTr="00B55D9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Wendy Pennington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Committee Member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0B7070" w:rsidP="00EC2E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" w:history="1">
              <w:r w:rsidR="00EC2E42" w:rsidRPr="00EC2E42">
                <w:rPr>
                  <w:rFonts w:ascii="Calibri" w:eastAsia="Times New Roman" w:hAnsi="Calibri" w:cs="Calibri"/>
                  <w:color w:val="0000FF"/>
                  <w:u w:val="single"/>
                </w:rPr>
                <w:t>wendy.pennington@adelphoi.org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  <w:tr w:rsidR="00425AD3" w:rsidRPr="00EC2E42" w:rsidTr="00B55D9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5AD3" w:rsidRPr="00EC2E42" w:rsidRDefault="00425AD3" w:rsidP="00425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2E42">
              <w:rPr>
                <w:rFonts w:ascii="Calibri" w:eastAsia="Times New Roman" w:hAnsi="Calibri" w:cs="Calibri"/>
                <w:color w:val="000000"/>
              </w:rPr>
              <w:t>Naasiha</w:t>
            </w:r>
            <w:proofErr w:type="spellEnd"/>
            <w:r w:rsidRPr="00EC2E42">
              <w:rPr>
                <w:rFonts w:ascii="Calibri" w:eastAsia="Times New Roman" w:hAnsi="Calibri" w:cs="Calibri"/>
                <w:color w:val="000000"/>
              </w:rPr>
              <w:t xml:space="preserve"> Siddiqui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5AD3" w:rsidRPr="00EC2E42" w:rsidRDefault="00425AD3" w:rsidP="00425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Committee Member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5AD3" w:rsidRPr="00EC2E42" w:rsidRDefault="000B7070" w:rsidP="00425AD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" w:history="1">
              <w:r w:rsidR="00425AD3" w:rsidRPr="00EC2E42">
                <w:rPr>
                  <w:rFonts w:ascii="Calibri" w:eastAsia="Times New Roman" w:hAnsi="Calibri" w:cs="Calibri"/>
                  <w:color w:val="0000FF"/>
                  <w:u w:val="single"/>
                </w:rPr>
                <w:t>Naasiha.Siddiqui@phila.gov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</w:tcPr>
          <w:p w:rsidR="00425AD3" w:rsidRPr="00EC2E42" w:rsidRDefault="00425AD3" w:rsidP="00425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  <w:tr w:rsidR="00EC2E42" w:rsidRPr="00EC2E42" w:rsidTr="00B55D9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Alex C. Knapp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Evaluation Staff Support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EC2E42">
              <w:rPr>
                <w:rFonts w:ascii="Calibri" w:eastAsia="Times New Roman" w:hAnsi="Calibri" w:cs="Calibri"/>
                <w:color w:val="0000FF"/>
                <w:u w:val="single"/>
              </w:rPr>
              <w:t>Knappac2@upmc.edu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  <w:tr w:rsidR="00EC2E42" w:rsidRPr="00EC2E42" w:rsidTr="00B55D9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Corey Ludden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CIT Staff Support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0B7070" w:rsidP="00EC2E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3" w:history="1">
              <w:r w:rsidR="00EC2E42" w:rsidRPr="00EC2E42">
                <w:rPr>
                  <w:rFonts w:ascii="Calibri" w:eastAsia="Times New Roman" w:hAnsi="Calibri" w:cs="Calibri"/>
                  <w:color w:val="0000FF"/>
                  <w:u w:val="single"/>
                </w:rPr>
                <w:t>luddenc@upmc.edu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  <w:tr w:rsidR="00EC2E42" w:rsidRPr="00EC2E42" w:rsidTr="00B55D9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Will McKenna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Evaluation Staff Support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0B7070" w:rsidP="00EC2E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4" w:history="1">
              <w:r w:rsidR="00EC2E42" w:rsidRPr="00EC2E42">
                <w:rPr>
                  <w:rFonts w:ascii="Calibri" w:eastAsia="Times New Roman" w:hAnsi="Calibri" w:cs="Calibri"/>
                  <w:color w:val="0000FF"/>
                  <w:u w:val="single"/>
                </w:rPr>
                <w:t>mckennawh@upmc.edu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Absent</w:t>
            </w:r>
          </w:p>
        </w:tc>
      </w:tr>
      <w:tr w:rsidR="00EC2E42" w:rsidRPr="00EC2E42" w:rsidTr="00B55D9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Jill Santiago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PA SOC Marketing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0B7070" w:rsidP="00EC2E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5" w:history="1">
              <w:r w:rsidR="00EC2E42" w:rsidRPr="00EC2E42">
                <w:rPr>
                  <w:rFonts w:ascii="Calibri" w:eastAsia="Times New Roman" w:hAnsi="Calibri" w:cs="Calibri"/>
                  <w:color w:val="0000FF"/>
                  <w:u w:val="single"/>
                </w:rPr>
                <w:t>pasocjill@gmail.com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  <w:tr w:rsidR="00EC2E42" w:rsidRPr="00EC2E42" w:rsidTr="00B55D9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Mark Durgin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Director, SOC Partnership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0B7070" w:rsidP="00EC2E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6" w:history="1">
              <w:r w:rsidR="00EC2E42" w:rsidRPr="00EC2E42">
                <w:rPr>
                  <w:rFonts w:ascii="Calibri" w:eastAsia="Times New Roman" w:hAnsi="Calibri" w:cs="Calibri"/>
                  <w:color w:val="0000FF"/>
                  <w:u w:val="single"/>
                </w:rPr>
                <w:t>MBDurgin@YorkCountyPA.gov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  <w:tr w:rsidR="00EC2E42" w:rsidRPr="00EC2E42" w:rsidTr="00B55D9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 xml:space="preserve">Anne </w:t>
            </w:r>
            <w:proofErr w:type="spellStart"/>
            <w:r w:rsidRPr="00EC2E42">
              <w:rPr>
                <w:rFonts w:ascii="Calibri" w:eastAsia="Times New Roman" w:hAnsi="Calibri" w:cs="Calibri"/>
                <w:color w:val="000000"/>
              </w:rPr>
              <w:t>Katona</w:t>
            </w:r>
            <w:proofErr w:type="spellEnd"/>
            <w:r w:rsidRPr="00EC2E42">
              <w:rPr>
                <w:rFonts w:ascii="Calibri" w:eastAsia="Times New Roman" w:hAnsi="Calibri" w:cs="Calibri"/>
                <w:color w:val="000000"/>
              </w:rPr>
              <w:t xml:space="preserve"> Linn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2E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Co-Director, SS/HS Partnership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0B7070" w:rsidP="00EC2E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7" w:history="1">
              <w:r w:rsidR="00EC2E42" w:rsidRPr="00EC2E42">
                <w:rPr>
                  <w:rFonts w:ascii="Calibri" w:eastAsia="Times New Roman" w:hAnsi="Calibri" w:cs="Calibri"/>
                  <w:color w:val="0000FF"/>
                  <w:u w:val="single"/>
                </w:rPr>
                <w:t>akatonalinn@gmail.com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 xml:space="preserve">Present </w:t>
            </w:r>
          </w:p>
        </w:tc>
      </w:tr>
      <w:tr w:rsidR="00EC2E42" w:rsidRPr="00EC2E42" w:rsidTr="00B55D9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2E42">
              <w:rPr>
                <w:rFonts w:ascii="Calibri" w:eastAsia="Times New Roman" w:hAnsi="Calibri" w:cs="Calibri"/>
                <w:color w:val="000000"/>
              </w:rPr>
              <w:t>Tita</w:t>
            </w:r>
            <w:proofErr w:type="spellEnd"/>
            <w:r w:rsidRPr="00EC2E4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2E42">
              <w:rPr>
                <w:rFonts w:ascii="Calibri" w:eastAsia="Times New Roman" w:hAnsi="Calibri" w:cs="Calibri"/>
                <w:color w:val="000000"/>
              </w:rPr>
              <w:t>Atte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2E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Lead Evaluator, GLSSP Grant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EC2E42" w:rsidRDefault="000B7070" w:rsidP="00EC2E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8" w:history="1">
              <w:r w:rsidR="00EC2E42" w:rsidRPr="00EC2E42">
                <w:rPr>
                  <w:rFonts w:ascii="Calibri" w:eastAsia="Times New Roman" w:hAnsi="Calibri" w:cs="Calibri"/>
                  <w:color w:val="0000FF"/>
                  <w:u w:val="single"/>
                </w:rPr>
                <w:t>Ta63@drexel.edu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C2E42" w:rsidRPr="00EC2E42" w:rsidRDefault="00EC2E42" w:rsidP="00EC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2E42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</w:tbl>
    <w:p w:rsidR="00264EA1" w:rsidRDefault="00264EA1" w:rsidP="00264EA1">
      <w:r>
        <w:br/>
        <w:t>Standing Meeting will be the 2</w:t>
      </w:r>
      <w:r w:rsidRPr="00264EA1">
        <w:rPr>
          <w:vertAlign w:val="superscript"/>
        </w:rPr>
        <w:t>nd</w:t>
      </w:r>
      <w:r>
        <w:t xml:space="preserve"> Thursday of the month from 9:00</w:t>
      </w:r>
      <w:r w:rsidR="00906D5F">
        <w:t xml:space="preserve"> AM</w:t>
      </w:r>
      <w:r>
        <w:t xml:space="preserve"> to 10:30</w:t>
      </w:r>
      <w:r w:rsidR="00906D5F">
        <w:t xml:space="preserve"> AM</w:t>
      </w:r>
      <w:r>
        <w:t xml:space="preserve">. </w:t>
      </w:r>
    </w:p>
    <w:p w:rsidR="005F21F5" w:rsidRDefault="006721A0" w:rsidP="006413A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At 9:0</w:t>
      </w:r>
      <w:r w:rsidR="00EC2E42">
        <w:rPr>
          <w:rFonts w:ascii="Calibri" w:hAnsi="Calibri"/>
        </w:rPr>
        <w:t>2</w:t>
      </w:r>
      <w:r>
        <w:rPr>
          <w:rFonts w:ascii="Calibri" w:hAnsi="Calibri"/>
        </w:rPr>
        <w:t xml:space="preserve">am, </w:t>
      </w:r>
      <w:r w:rsidR="007708DB">
        <w:rPr>
          <w:rFonts w:ascii="Calibri" w:hAnsi="Calibri"/>
        </w:rPr>
        <w:t>Monica</w:t>
      </w:r>
      <w:r w:rsidR="00EC2E42">
        <w:rPr>
          <w:rFonts w:ascii="Calibri" w:hAnsi="Calibri"/>
        </w:rPr>
        <w:t xml:space="preserve"> welcomed everyone to the call.</w:t>
      </w:r>
    </w:p>
    <w:p w:rsidR="00EC2E42" w:rsidRDefault="00EC2E42" w:rsidP="00EC2E4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Everyone introduced themselves, elaborating on their role in relation to the subcommittee and the </w:t>
      </w:r>
      <w:proofErr w:type="gramStart"/>
      <w:r>
        <w:rPr>
          <w:rFonts w:ascii="Calibri" w:hAnsi="Calibri"/>
        </w:rPr>
        <w:t>county(</w:t>
      </w:r>
      <w:proofErr w:type="spellStart"/>
      <w:proofErr w:type="gramEnd"/>
      <w:r>
        <w:rPr>
          <w:rFonts w:ascii="Calibri" w:hAnsi="Calibri"/>
        </w:rPr>
        <w:t>ies</w:t>
      </w:r>
      <w:proofErr w:type="spellEnd"/>
      <w:r>
        <w:rPr>
          <w:rFonts w:ascii="Calibri" w:hAnsi="Calibri"/>
        </w:rPr>
        <w:t xml:space="preserve">) they represent. </w:t>
      </w:r>
    </w:p>
    <w:p w:rsidR="00EC2E42" w:rsidRDefault="00EC2E42" w:rsidP="00EC2E4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Monica welcomed </w:t>
      </w:r>
      <w:r w:rsidR="00425AD3">
        <w:rPr>
          <w:rFonts w:ascii="Calibri" w:hAnsi="Calibri"/>
        </w:rPr>
        <w:t xml:space="preserve">our new committee member, </w:t>
      </w:r>
      <w:proofErr w:type="spellStart"/>
      <w:r w:rsidR="00425AD3">
        <w:rPr>
          <w:rFonts w:ascii="Calibri" w:hAnsi="Calibri"/>
        </w:rPr>
        <w:t>Naasiha</w:t>
      </w:r>
      <w:proofErr w:type="spellEnd"/>
      <w:r w:rsidR="00425AD3">
        <w:rPr>
          <w:rFonts w:ascii="Calibri" w:hAnsi="Calibri"/>
        </w:rPr>
        <w:t xml:space="preserve"> Siddiqui,</w:t>
      </w:r>
      <w:r>
        <w:rPr>
          <w:rFonts w:ascii="Calibri" w:hAnsi="Calibri"/>
        </w:rPr>
        <w:t xml:space="preserve"> the CLC Coordinator for Philadelphia County. </w:t>
      </w:r>
    </w:p>
    <w:p w:rsidR="006413A7" w:rsidRPr="00EC2E42" w:rsidRDefault="006413A7" w:rsidP="00EC2E42">
      <w:pPr>
        <w:spacing w:after="0" w:line="240" w:lineRule="auto"/>
        <w:rPr>
          <w:rFonts w:ascii="Calibri" w:hAnsi="Calibri"/>
        </w:rPr>
      </w:pPr>
    </w:p>
    <w:p w:rsidR="005F21F5" w:rsidRDefault="006413A7" w:rsidP="005F21F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Monica </w:t>
      </w:r>
      <w:r w:rsidR="00EC2E42">
        <w:rPr>
          <w:rFonts w:ascii="Calibri" w:hAnsi="Calibri"/>
        </w:rPr>
        <w:t xml:space="preserve">asked the group for celebrations.  </w:t>
      </w:r>
    </w:p>
    <w:p w:rsidR="006413A7" w:rsidRDefault="00EC2E42" w:rsidP="006413A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Andy celebrated his youngest daughter’s upcoming graduation next week!</w:t>
      </w:r>
    </w:p>
    <w:p w:rsidR="00EC2E42" w:rsidRDefault="00EC2E42" w:rsidP="006413A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lastRenderedPageBreak/>
        <w:t>Gordon celebrated his daughter’s recent marriage</w:t>
      </w:r>
      <w:r w:rsidR="00E83C32">
        <w:rPr>
          <w:rFonts w:ascii="Calibri" w:hAnsi="Calibri"/>
        </w:rPr>
        <w:t>.</w:t>
      </w:r>
    </w:p>
    <w:p w:rsidR="00EC2E42" w:rsidRDefault="00EC2E42" w:rsidP="006413A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Jase celebrated her new position as a CPS with the Horizon House PEACE Program. </w:t>
      </w:r>
    </w:p>
    <w:p w:rsidR="001802EE" w:rsidRDefault="00EC2E42" w:rsidP="001802E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Maria celebrated her youngest son’s return from Korea and AFN’s success </w:t>
      </w:r>
      <w:r w:rsidR="001802EE">
        <w:rPr>
          <w:rFonts w:ascii="Calibri" w:hAnsi="Calibri"/>
        </w:rPr>
        <w:t>at becoming fully staffed.</w:t>
      </w:r>
    </w:p>
    <w:p w:rsidR="001802EE" w:rsidRDefault="001802EE" w:rsidP="001802E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Corey celebrated Youth MOVE PA’s new potential host site.</w:t>
      </w:r>
    </w:p>
    <w:p w:rsidR="00425AD3" w:rsidRDefault="00425AD3" w:rsidP="001802E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Alex </w:t>
      </w:r>
      <w:r w:rsidR="008C69F2">
        <w:rPr>
          <w:rFonts w:ascii="Calibri" w:hAnsi="Calibri"/>
        </w:rPr>
        <w:t xml:space="preserve">post-meeting addition: </w:t>
      </w:r>
      <w:r>
        <w:rPr>
          <w:rFonts w:ascii="Calibri" w:hAnsi="Calibri"/>
        </w:rPr>
        <w:t>celebrated the official City of Pittsburgh proclamation recognizing May as Mental Health Awareness Month, and May 18</w:t>
      </w:r>
      <w:r w:rsidRPr="00425AD3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as the Day of “Self” Discovery for Mental Health.  </w:t>
      </w:r>
    </w:p>
    <w:p w:rsidR="001802EE" w:rsidRDefault="001802EE" w:rsidP="001802E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Members of the subcommittee discussed recent conferences and events they attended, planned, and/or presented at. </w:t>
      </w:r>
    </w:p>
    <w:p w:rsidR="001802EE" w:rsidRDefault="001802EE" w:rsidP="001802E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Gordon talked about the Medical Home Initiative Conference. Gordon presented with Dr. Abigail Schlesinger and Renee Martin on April 20, 2017</w:t>
      </w:r>
      <w:r w:rsidR="00E83C32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E83C32">
        <w:rPr>
          <w:rFonts w:ascii="Calibri" w:hAnsi="Calibri"/>
        </w:rPr>
        <w:t>T</w:t>
      </w:r>
      <w:r>
        <w:rPr>
          <w:rFonts w:ascii="Calibri" w:hAnsi="Calibri"/>
        </w:rPr>
        <w:t>he conference focused on the integration of physical and behavioral health for children and adolescent</w:t>
      </w:r>
      <w:r w:rsidR="00E83C32">
        <w:rPr>
          <w:rFonts w:ascii="Calibri" w:hAnsi="Calibri"/>
        </w:rPr>
        <w:t>s</w:t>
      </w:r>
      <w:r>
        <w:rPr>
          <w:rFonts w:ascii="Calibri" w:hAnsi="Calibri"/>
        </w:rPr>
        <w:t xml:space="preserve">. Gordon spoke highly on the roll out and purpose of the </w:t>
      </w:r>
      <w:proofErr w:type="spellStart"/>
      <w:r>
        <w:rPr>
          <w:rFonts w:ascii="Calibri" w:hAnsi="Calibri"/>
        </w:rPr>
        <w:t>TiPS</w:t>
      </w:r>
      <w:proofErr w:type="spellEnd"/>
      <w:r>
        <w:rPr>
          <w:rFonts w:ascii="Calibri" w:hAnsi="Calibri"/>
        </w:rPr>
        <w:t xml:space="preserve"> program. </w:t>
      </w:r>
    </w:p>
    <w:p w:rsidR="00425AD3" w:rsidRDefault="00425AD3" w:rsidP="00425AD3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Maria said she would follow up with some information regarding the Medical Home Initiative. </w:t>
      </w:r>
    </w:p>
    <w:p w:rsidR="00425AD3" w:rsidRDefault="00425AD3" w:rsidP="00425AD3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Anne cited the work being done by Project Launch, focusing on the integration of Primary Care and Behavioral Health Care.</w:t>
      </w:r>
    </w:p>
    <w:p w:rsidR="001802EE" w:rsidRPr="001802EE" w:rsidRDefault="001802EE" w:rsidP="001802E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Maria discussed the AFN Expo with took place on May 5</w:t>
      </w:r>
      <w:r w:rsidR="00E83C32">
        <w:rPr>
          <w:rFonts w:ascii="Calibri" w:hAnsi="Calibri"/>
        </w:rPr>
        <w:t>, 2017</w:t>
      </w:r>
      <w:r>
        <w:rPr>
          <w:rFonts w:ascii="Calibri" w:hAnsi="Calibri"/>
        </w:rPr>
        <w:t>. 52 providers and over 350 family members attended the Expo.</w:t>
      </w:r>
    </w:p>
    <w:p w:rsidR="005F21F5" w:rsidRDefault="001802EE" w:rsidP="006413A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Members of the subcommittee discussed upcoming opportunities for training and networking. </w:t>
      </w:r>
    </w:p>
    <w:p w:rsidR="001802EE" w:rsidRDefault="001802EE" w:rsidP="001802E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Maria discussed the upcoming AFN training conference, “Peeling Back the </w:t>
      </w:r>
      <w:r w:rsidR="00E83C32">
        <w:rPr>
          <w:rFonts w:ascii="Calibri" w:hAnsi="Calibri"/>
        </w:rPr>
        <w:t>Layers</w:t>
      </w:r>
      <w:r>
        <w:rPr>
          <w:rFonts w:ascii="Calibri" w:hAnsi="Calibri"/>
        </w:rPr>
        <w:t>” scheduled for May 31</w:t>
      </w:r>
      <w:r w:rsidRPr="001802EE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at the Pittsburgh Wyndham University Center. </w:t>
      </w:r>
    </w:p>
    <w:p w:rsidR="001802EE" w:rsidRDefault="001802EE" w:rsidP="001802E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Alice mentioned the upcoming “HFW Workforce Day”, scheduled for June 12</w:t>
      </w:r>
      <w:r w:rsidRPr="001802EE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in State College. </w:t>
      </w:r>
    </w:p>
    <w:p w:rsidR="001802EE" w:rsidRDefault="001802EE" w:rsidP="001802E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Anne discussed the upcoming, “2017 PA PBS Implementers’ Forum” scheduled for May 16-17 at the Hershey Lodge and Convention Center. The Safe Schools/Healthy Students </w:t>
      </w:r>
      <w:r w:rsidR="00E83C32">
        <w:rPr>
          <w:rFonts w:ascii="Calibri" w:hAnsi="Calibri"/>
        </w:rPr>
        <w:t xml:space="preserve">Partnership </w:t>
      </w:r>
      <w:r>
        <w:rPr>
          <w:rFonts w:ascii="Calibri" w:hAnsi="Calibri"/>
        </w:rPr>
        <w:t xml:space="preserve">will table at this forum. </w:t>
      </w:r>
    </w:p>
    <w:p w:rsidR="001802EE" w:rsidRPr="001802EE" w:rsidRDefault="00425AD3" w:rsidP="001802E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Alex </w:t>
      </w:r>
      <w:r w:rsidR="008C69F2">
        <w:rPr>
          <w:rFonts w:ascii="Calibri" w:hAnsi="Calibri"/>
        </w:rPr>
        <w:t xml:space="preserve">post-meeting addition: </w:t>
      </w:r>
      <w:r>
        <w:rPr>
          <w:rFonts w:ascii="Calibri" w:hAnsi="Calibri"/>
        </w:rPr>
        <w:t>the upcoming conference, “LGBTQA Health Conference: Addressing Health Disparities Based on Emerging Data”, scheduled for June 14</w:t>
      </w:r>
      <w:r w:rsidR="00E83C32">
        <w:rPr>
          <w:rFonts w:ascii="Calibri" w:hAnsi="Calibri"/>
        </w:rPr>
        <w:t>-15,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</w:rPr>
        <w:t>2017, in Cranberry Township.</w:t>
      </w:r>
    </w:p>
    <w:p w:rsidR="00906818" w:rsidRDefault="00425AD3" w:rsidP="00425AD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Mark provided an update on the work being done by the Pennsylvania System of Care Partnership</w:t>
      </w:r>
      <w:r w:rsidR="00906818">
        <w:rPr>
          <w:rFonts w:ascii="Calibri" w:hAnsi="Calibri"/>
        </w:rPr>
        <w:t xml:space="preserve">. </w:t>
      </w:r>
    </w:p>
    <w:p w:rsidR="00906818" w:rsidRDefault="005B0BFA" w:rsidP="005B0BF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The Expansion Implementation grant ends on June 30</w:t>
      </w:r>
      <w:r w:rsidRPr="005B0BFA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, 2017. The Partnership has requested a no-cost extension. </w:t>
      </w:r>
    </w:p>
    <w:p w:rsidR="005B0BFA" w:rsidRDefault="005B0BFA" w:rsidP="005B0BF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With this ending, evaluation services will end; </w:t>
      </w:r>
      <w:r w:rsidR="00E83C32">
        <w:rPr>
          <w:rFonts w:ascii="Calibri" w:hAnsi="Calibri"/>
        </w:rPr>
        <w:t>looking forward to</w:t>
      </w:r>
      <w:r>
        <w:rPr>
          <w:rFonts w:ascii="Calibri" w:hAnsi="Calibri"/>
        </w:rPr>
        <w:t xml:space="preserve"> dashboards </w:t>
      </w:r>
      <w:r w:rsidR="00E83C32">
        <w:rPr>
          <w:rFonts w:ascii="Calibri" w:hAnsi="Calibri"/>
        </w:rPr>
        <w:t xml:space="preserve">which will demonstrate </w:t>
      </w:r>
      <w:r>
        <w:rPr>
          <w:rFonts w:ascii="Calibri" w:hAnsi="Calibri"/>
        </w:rPr>
        <w:t xml:space="preserve">the impact of System of Care. </w:t>
      </w:r>
    </w:p>
    <w:p w:rsidR="005B0BFA" w:rsidRDefault="005B0BFA" w:rsidP="005B0BF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Applied for and hopefully will be awarded a new grant to continue furthering the SOC philosophy of collaboration. </w:t>
      </w:r>
    </w:p>
    <w:p w:rsidR="005B0BFA" w:rsidRDefault="005B0BFA" w:rsidP="005B0BFA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New grant implements a county</w:t>
      </w:r>
      <w:r w:rsidR="00E83C32">
        <w:rPr>
          <w:rFonts w:ascii="Calibri" w:hAnsi="Calibri"/>
        </w:rPr>
        <w:t>-to</w:t>
      </w:r>
      <w:r>
        <w:rPr>
          <w:rFonts w:ascii="Calibri" w:hAnsi="Calibri"/>
        </w:rPr>
        <w:t xml:space="preserve">-county peer model, with the state continuing to provide technical assistance. </w:t>
      </w:r>
    </w:p>
    <w:p w:rsidR="005B0BFA" w:rsidRDefault="005B0BFA" w:rsidP="005B0BF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Mark mentioned Governor Wolf’s unification proposal which will condense the Departments of Health, Human Services, Drug and Alcohol Programs, and Aging, creating one larger Department of Health and Human Services. </w:t>
      </w:r>
    </w:p>
    <w:p w:rsidR="005B0BFA" w:rsidRDefault="005B0BFA" w:rsidP="005B0BFA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This proposal also eliminate</w:t>
      </w:r>
      <w:r w:rsidR="00E83C32">
        <w:rPr>
          <w:rFonts w:ascii="Calibri" w:hAnsi="Calibri"/>
        </w:rPr>
        <w:t>s</w:t>
      </w:r>
      <w:r>
        <w:rPr>
          <w:rFonts w:ascii="Calibri" w:hAnsi="Calibri"/>
        </w:rPr>
        <w:t xml:space="preserve"> the OMHSAS Bureau of Children’s Behavioral Health Services. </w:t>
      </w:r>
    </w:p>
    <w:p w:rsidR="005B0BFA" w:rsidRPr="005B0BFA" w:rsidRDefault="005B0BFA" w:rsidP="005B0BFA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There is still opportunity to provide comment on the Governor’s proposal. More information can be found at: </w:t>
      </w:r>
      <w:hyperlink r:id="rId29" w:history="1">
        <w:r w:rsidRPr="005B0BFA">
          <w:rPr>
            <w:rStyle w:val="Hyperlink"/>
            <w:rFonts w:cstheme="minorHAnsi"/>
          </w:rPr>
          <w:t>www.governor.pa.gov/hhs</w:t>
        </w:r>
      </w:hyperlink>
    </w:p>
    <w:p w:rsidR="005B0BFA" w:rsidRDefault="005B0BFA" w:rsidP="005B0BF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cstheme="minorHAnsi"/>
          <w:color w:val="000000"/>
        </w:rPr>
        <w:lastRenderedPageBreak/>
        <w:t xml:space="preserve">Mark also mentioned House Bill 218 (HB 218). This bill aims to cut critical funding for criminal justice programs. More information can be found at: </w:t>
      </w:r>
      <w:hyperlink r:id="rId30" w:history="1">
        <w:r w:rsidRPr="00CF57FB">
          <w:rPr>
            <w:rStyle w:val="Hyperlink"/>
            <w:rFonts w:cstheme="minorHAnsi"/>
          </w:rPr>
          <w:t>http://bit.ly/2r6bTY5</w:t>
        </w:r>
      </w:hyperlink>
      <w:r>
        <w:rPr>
          <w:rFonts w:cstheme="minorHAnsi"/>
          <w:color w:val="000000"/>
        </w:rPr>
        <w:t xml:space="preserve"> </w:t>
      </w:r>
    </w:p>
    <w:p w:rsidR="001B2FFA" w:rsidRDefault="001A04AD" w:rsidP="009068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Monica transitioned to </w:t>
      </w:r>
      <w:r w:rsidR="00E83C32">
        <w:rPr>
          <w:rFonts w:ascii="Calibri" w:hAnsi="Calibri"/>
        </w:rPr>
        <w:t xml:space="preserve">the </w:t>
      </w:r>
      <w:r>
        <w:rPr>
          <w:rFonts w:ascii="Calibri" w:hAnsi="Calibri"/>
        </w:rPr>
        <w:t>County Assessment (</w:t>
      </w:r>
      <w:proofErr w:type="spellStart"/>
      <w:r>
        <w:rPr>
          <w:rFonts w:ascii="Calibri" w:hAnsi="Calibri"/>
        </w:rPr>
        <w:t>Powerpoint</w:t>
      </w:r>
      <w:proofErr w:type="spellEnd"/>
      <w:r>
        <w:rPr>
          <w:rFonts w:ascii="Calibri" w:hAnsi="Calibri"/>
        </w:rPr>
        <w:t xml:space="preserve"> Attached)</w:t>
      </w:r>
      <w:r w:rsidR="00906818">
        <w:rPr>
          <w:rFonts w:ascii="Calibri" w:hAnsi="Calibri"/>
        </w:rPr>
        <w:t>.</w:t>
      </w:r>
    </w:p>
    <w:p w:rsidR="00906818" w:rsidRDefault="00906818" w:rsidP="009068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T</w:t>
      </w:r>
      <w:r w:rsidR="001A04AD">
        <w:rPr>
          <w:rFonts w:ascii="Calibri" w:hAnsi="Calibri"/>
        </w:rPr>
        <w:t xml:space="preserve">he assessment was taken by 182 less individuals across 9 less counties than last year. </w:t>
      </w:r>
    </w:p>
    <w:p w:rsidR="001A04AD" w:rsidRDefault="001A04AD" w:rsidP="009068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Jill explained that the survey was sent out through the SOC listserv three times. </w:t>
      </w:r>
    </w:p>
    <w:p w:rsidR="001A04AD" w:rsidRDefault="001A04AD" w:rsidP="009068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Andy expressed that Delaware County went through significant transition this year and that may have had an impact on the number of responses</w:t>
      </w:r>
    </w:p>
    <w:p w:rsidR="001A04AD" w:rsidRDefault="001A04AD" w:rsidP="001A04AD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Naas agreed that leadership changes may have had an impact on the number of responses. </w:t>
      </w:r>
    </w:p>
    <w:p w:rsidR="00814531" w:rsidRDefault="00814531" w:rsidP="00814531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Monica posed the question, “How can we get more responses next year?”</w:t>
      </w:r>
    </w:p>
    <w:p w:rsidR="00814531" w:rsidRPr="00814531" w:rsidRDefault="001A04AD" w:rsidP="00814531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Mark stated that he had worked with the SLMT to create a document outlining, “What’s in it for counties who respond”. </w:t>
      </w:r>
    </w:p>
    <w:p w:rsidR="00814531" w:rsidRDefault="001A04AD" w:rsidP="001A04AD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Mark suggested that it may be a length issue and that micro-surveying might</w:t>
      </w:r>
      <w:r w:rsidR="00814531">
        <w:rPr>
          <w:rFonts w:ascii="Calibri" w:hAnsi="Calibri"/>
        </w:rPr>
        <w:t xml:space="preserve"> work better. </w:t>
      </w:r>
    </w:p>
    <w:p w:rsidR="00814531" w:rsidRDefault="00814531" w:rsidP="00814531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Anne expressed concerns regarding timing – this time of the year is especially busy for educators, she also suggested having a longer window of time for responses. </w:t>
      </w:r>
    </w:p>
    <w:p w:rsidR="00814531" w:rsidRDefault="00814531" w:rsidP="00814531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Alice expressed her concern that last year’s numbers may have been inflated as people were taking the survey more than once. </w:t>
      </w:r>
    </w:p>
    <w:p w:rsidR="00814531" w:rsidRDefault="00814531" w:rsidP="00814531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Wendy expressed her concerns around relevancy. The survey is very much about the local level and some youth, family, and system leaders are more focused at the state level. </w:t>
      </w:r>
    </w:p>
    <w:p w:rsidR="00814531" w:rsidRDefault="00814531" w:rsidP="00814531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Alex echoed this sentiment. </w:t>
      </w:r>
    </w:p>
    <w:p w:rsidR="00814531" w:rsidRDefault="00814531" w:rsidP="00814531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Monica suggested adding a series of questions more focused on statewide implementation</w:t>
      </w:r>
    </w:p>
    <w:p w:rsidR="00814531" w:rsidRDefault="00814531" w:rsidP="00814531">
      <w:pPr>
        <w:pStyle w:val="ListParagraph"/>
        <w:numPr>
          <w:ilvl w:val="4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Wendy agreed with this idea, citing the usefulness for tracking changes in the way business is being conducted at the state level.</w:t>
      </w:r>
    </w:p>
    <w:p w:rsidR="00814531" w:rsidRDefault="00814531" w:rsidP="00814531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Alex </w:t>
      </w:r>
      <w:r w:rsidR="008C69F2">
        <w:rPr>
          <w:rFonts w:ascii="Calibri" w:hAnsi="Calibri"/>
        </w:rPr>
        <w:t xml:space="preserve">post-meeting addition: </w:t>
      </w:r>
      <w:r>
        <w:rPr>
          <w:rFonts w:ascii="Calibri" w:hAnsi="Calibri"/>
        </w:rPr>
        <w:t>suggest</w:t>
      </w:r>
      <w:r w:rsidR="008C69F2">
        <w:rPr>
          <w:rFonts w:ascii="Calibri" w:hAnsi="Calibri"/>
        </w:rPr>
        <w:t xml:space="preserve">s </w:t>
      </w:r>
      <w:r>
        <w:rPr>
          <w:rFonts w:ascii="Calibri" w:hAnsi="Calibri"/>
        </w:rPr>
        <w:t>having a raffle associated with the survey: would help gain interest from youth!</w:t>
      </w:r>
    </w:p>
    <w:p w:rsidR="00814531" w:rsidRDefault="00E83C32" w:rsidP="00814531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Monica highlighted questions who are members</w:t>
      </w:r>
      <w:r w:rsidR="00814531">
        <w:rPr>
          <w:rFonts w:ascii="Calibri" w:hAnsi="Calibri"/>
        </w:rPr>
        <w:t xml:space="preserve"> of the CLT.</w:t>
      </w:r>
    </w:p>
    <w:p w:rsidR="00814531" w:rsidRDefault="00814531" w:rsidP="00814531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Mark applauded this data and discussed the usefulness of identifying who is active with CLTs in Pennsylvania. </w:t>
      </w:r>
    </w:p>
    <w:p w:rsidR="00814531" w:rsidRDefault="00814531" w:rsidP="00814531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Naas sought clarity around who took the survey, with what purpose.</w:t>
      </w:r>
    </w:p>
    <w:p w:rsidR="00814531" w:rsidRDefault="00814531" w:rsidP="00814531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Monica clarified that initially this was a leadership feedback tool, but has expanded to gauge broader impact and provide technical assistance. </w:t>
      </w:r>
    </w:p>
    <w:p w:rsidR="00814531" w:rsidRDefault="00814531" w:rsidP="00814531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Jill and Monica explained that the survey was distributed broadly across a wide array of stakeholders. </w:t>
      </w:r>
    </w:p>
    <w:p w:rsidR="00814531" w:rsidRDefault="00814531" w:rsidP="00814531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Monica explained that in an ideal situation, SOC County Coordinators would work with youth and families to complete the evaluation. </w:t>
      </w:r>
    </w:p>
    <w:p w:rsidR="00D63037" w:rsidRDefault="00D63037" w:rsidP="00814531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Anne stated that the data around </w:t>
      </w:r>
      <w:r w:rsidR="00E83C32">
        <w:rPr>
          <w:rFonts w:ascii="Calibri" w:hAnsi="Calibri"/>
        </w:rPr>
        <w:t>S</w:t>
      </w:r>
      <w:r>
        <w:rPr>
          <w:rFonts w:ascii="Calibri" w:hAnsi="Calibri"/>
        </w:rPr>
        <w:t xml:space="preserve">tandards 2 and 3 clearly show a perception of system </w:t>
      </w:r>
      <w:r w:rsidR="00E83C32">
        <w:rPr>
          <w:rFonts w:ascii="Calibri" w:hAnsi="Calibri"/>
        </w:rPr>
        <w:t xml:space="preserve">leaders </w:t>
      </w:r>
      <w:r>
        <w:rPr>
          <w:rFonts w:ascii="Calibri" w:hAnsi="Calibri"/>
        </w:rPr>
        <w:t>verses the reality of youth and family</w:t>
      </w:r>
      <w:r w:rsidR="00E83C32">
        <w:rPr>
          <w:rFonts w:ascii="Calibri" w:hAnsi="Calibri"/>
        </w:rPr>
        <w:t xml:space="preserve"> leaders</w:t>
      </w:r>
      <w:r>
        <w:rPr>
          <w:rFonts w:ascii="Calibri" w:hAnsi="Calibri"/>
        </w:rPr>
        <w:t xml:space="preserve">. </w:t>
      </w:r>
    </w:p>
    <w:p w:rsidR="00D63037" w:rsidRDefault="00D63037" w:rsidP="00D6303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Alex echoed this, adding that it is clear system leaders are doing something to engage and involve youth/family voice, but aren’t doing enough. </w:t>
      </w:r>
    </w:p>
    <w:p w:rsidR="00D63037" w:rsidRDefault="00D63037" w:rsidP="00D63037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Andy noted that with one or two exceptions the scores seem stagnant in comparison to last year. </w:t>
      </w:r>
    </w:p>
    <w:p w:rsidR="00D63037" w:rsidRDefault="00D63037" w:rsidP="00D6303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Monica posed the question, “What does it mean to have less respondents and the same scores?”</w:t>
      </w:r>
    </w:p>
    <w:p w:rsidR="00D63037" w:rsidRDefault="00D63037" w:rsidP="00D63037">
      <w:pPr>
        <w:pStyle w:val="ListParagraph"/>
        <w:numPr>
          <w:ilvl w:val="4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Mark suggested that there was one new county with respondents, that “newness” may have impacted the results. </w:t>
      </w:r>
    </w:p>
    <w:p w:rsidR="00D63037" w:rsidRDefault="00D63037" w:rsidP="00D63037">
      <w:pPr>
        <w:pStyle w:val="ListParagraph"/>
        <w:numPr>
          <w:ilvl w:val="4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Alex suggested that this indicates stagnation. The counties believe they have implemented to the best of their ability and are no longer advancing the SOC philosophy. </w:t>
      </w:r>
    </w:p>
    <w:p w:rsidR="00D63037" w:rsidRDefault="00D63037" w:rsidP="00D63037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Monica asked what we can/should do with this data. </w:t>
      </w:r>
    </w:p>
    <w:p w:rsidR="00D63037" w:rsidRDefault="00D63037" w:rsidP="00D6303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Naas asked to review specific questions asked around CLC. </w:t>
      </w:r>
    </w:p>
    <w:p w:rsidR="00D63037" w:rsidRDefault="00D63037" w:rsidP="00D63037">
      <w:pPr>
        <w:pStyle w:val="ListParagraph"/>
        <w:numPr>
          <w:ilvl w:val="4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Mark mentioned that the CLC Subcommittee also had a separate survey happening at the same time as the County Assessment. </w:t>
      </w:r>
    </w:p>
    <w:p w:rsidR="00D63037" w:rsidRDefault="00D63037" w:rsidP="00D63037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M</w:t>
      </w:r>
      <w:r w:rsidR="008C69F2">
        <w:rPr>
          <w:rFonts w:ascii="Calibri" w:hAnsi="Calibri"/>
        </w:rPr>
        <w:t xml:space="preserve">aria wondered if </w:t>
      </w:r>
      <w:r>
        <w:rPr>
          <w:rFonts w:ascii="Calibri" w:hAnsi="Calibri"/>
        </w:rPr>
        <w:t>it was share</w:t>
      </w:r>
      <w:r w:rsidR="00E83C32">
        <w:rPr>
          <w:rFonts w:ascii="Calibri" w:hAnsi="Calibri"/>
        </w:rPr>
        <w:t>d</w:t>
      </w:r>
      <w:r>
        <w:rPr>
          <w:rFonts w:ascii="Calibri" w:hAnsi="Calibri"/>
        </w:rPr>
        <w:t xml:space="preserve"> as much as it was last year, and that next year the survey needs more time and more awareness. </w:t>
      </w:r>
    </w:p>
    <w:p w:rsidR="00B55D92" w:rsidRDefault="00D63037" w:rsidP="00D6303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Andy felt there </w:t>
      </w:r>
      <w:proofErr w:type="gramStart"/>
      <w:r>
        <w:rPr>
          <w:rFonts w:ascii="Calibri" w:hAnsi="Calibri"/>
        </w:rPr>
        <w:t>was</w:t>
      </w:r>
      <w:proofErr w:type="gramEnd"/>
      <w:r>
        <w:rPr>
          <w:rFonts w:ascii="Calibri" w:hAnsi="Calibri"/>
        </w:rPr>
        <w:t xml:space="preserve"> plenty of time and plenty of emails. </w:t>
      </w:r>
    </w:p>
    <w:p w:rsidR="008C69F2" w:rsidRPr="008C69F2" w:rsidRDefault="008C69F2" w:rsidP="008C69F2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Anne suggested keeping the survey open longer, possibly through Mental Health Awareness Day to be able to engage more participants.</w:t>
      </w:r>
    </w:p>
    <w:p w:rsidR="001A04AD" w:rsidRDefault="00B55D92" w:rsidP="00F24E45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 w:rsidRPr="00B55D92">
        <w:rPr>
          <w:rFonts w:ascii="Calibri" w:hAnsi="Calibri"/>
        </w:rPr>
        <w:t xml:space="preserve">Monica reiterated the importance of creating and utilizing personal connections when distributing the survey. </w:t>
      </w:r>
      <w:r w:rsidR="001A04AD" w:rsidRPr="00B55D92">
        <w:rPr>
          <w:rFonts w:ascii="Calibri" w:hAnsi="Calibri"/>
        </w:rPr>
        <w:t xml:space="preserve"> </w:t>
      </w:r>
    </w:p>
    <w:p w:rsidR="008C69F2" w:rsidRPr="00B55D92" w:rsidRDefault="008C69F2" w:rsidP="00F24E45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Monica suggested that Mark/SOC have calls with counties to review the responses so that it sets the stage for more meaningful participation next year.</w:t>
      </w:r>
    </w:p>
    <w:p w:rsidR="00E9331E" w:rsidRDefault="00E9331E" w:rsidP="00E9331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Monica adjourned the meeting at 10:</w:t>
      </w:r>
      <w:r w:rsidR="00D63037">
        <w:rPr>
          <w:rFonts w:ascii="Calibri" w:hAnsi="Calibri"/>
        </w:rPr>
        <w:t>32</w:t>
      </w:r>
      <w:r>
        <w:rPr>
          <w:rFonts w:ascii="Calibri" w:hAnsi="Calibri"/>
        </w:rPr>
        <w:t>am.</w:t>
      </w:r>
    </w:p>
    <w:p w:rsidR="00E9331E" w:rsidRPr="00E9331E" w:rsidRDefault="00E9331E" w:rsidP="00E9331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The next subcommittee meeting will be held on </w:t>
      </w:r>
      <w:r w:rsidR="00D63037">
        <w:rPr>
          <w:rFonts w:ascii="Calibri" w:hAnsi="Calibri"/>
        </w:rPr>
        <w:t>June 8</w:t>
      </w:r>
      <w:r w:rsidR="00223FB6">
        <w:rPr>
          <w:rFonts w:ascii="Calibri" w:hAnsi="Calibri"/>
        </w:rPr>
        <w:t>,</w:t>
      </w:r>
      <w:r>
        <w:rPr>
          <w:rFonts w:ascii="Calibri" w:hAnsi="Calibri"/>
        </w:rPr>
        <w:t xml:space="preserve"> at 9:00am. </w:t>
      </w:r>
    </w:p>
    <w:sectPr w:rsidR="00E9331E" w:rsidRPr="00E9331E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5CC" w:rsidRDefault="000B25CC" w:rsidP="00B35346">
      <w:pPr>
        <w:spacing w:after="0" w:line="240" w:lineRule="auto"/>
      </w:pPr>
      <w:r>
        <w:separator/>
      </w:r>
    </w:p>
  </w:endnote>
  <w:endnote w:type="continuationSeparator" w:id="0">
    <w:p w:rsidR="000B25CC" w:rsidRDefault="000B25CC" w:rsidP="00B3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6" w:rsidRDefault="00B353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6" w:rsidRDefault="00B353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6" w:rsidRDefault="00B353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5CC" w:rsidRDefault="000B25CC" w:rsidP="00B35346">
      <w:pPr>
        <w:spacing w:after="0" w:line="240" w:lineRule="auto"/>
      </w:pPr>
      <w:r>
        <w:separator/>
      </w:r>
    </w:p>
  </w:footnote>
  <w:footnote w:type="continuationSeparator" w:id="0">
    <w:p w:rsidR="000B25CC" w:rsidRDefault="000B25CC" w:rsidP="00B3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6" w:rsidRDefault="00B353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6" w:rsidRDefault="00B353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6" w:rsidRDefault="00B353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CAE"/>
    <w:multiLevelType w:val="hybridMultilevel"/>
    <w:tmpl w:val="A49E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44373"/>
    <w:multiLevelType w:val="hybridMultilevel"/>
    <w:tmpl w:val="677ED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A1"/>
    <w:rsid w:val="000658C9"/>
    <w:rsid w:val="000A0238"/>
    <w:rsid w:val="000B25CC"/>
    <w:rsid w:val="000B56D8"/>
    <w:rsid w:val="000B7070"/>
    <w:rsid w:val="000C575C"/>
    <w:rsid w:val="000E4F7B"/>
    <w:rsid w:val="00120B57"/>
    <w:rsid w:val="00127C10"/>
    <w:rsid w:val="00130B5C"/>
    <w:rsid w:val="001506D2"/>
    <w:rsid w:val="00161F73"/>
    <w:rsid w:val="001802EE"/>
    <w:rsid w:val="001A04AD"/>
    <w:rsid w:val="001B2FFA"/>
    <w:rsid w:val="001E4A53"/>
    <w:rsid w:val="00223FB6"/>
    <w:rsid w:val="002355A5"/>
    <w:rsid w:val="00264EA1"/>
    <w:rsid w:val="003072F1"/>
    <w:rsid w:val="003368B8"/>
    <w:rsid w:val="00344ECF"/>
    <w:rsid w:val="00392D61"/>
    <w:rsid w:val="003C328F"/>
    <w:rsid w:val="003D069F"/>
    <w:rsid w:val="00411BA7"/>
    <w:rsid w:val="00425AD3"/>
    <w:rsid w:val="00453A59"/>
    <w:rsid w:val="004F0D5A"/>
    <w:rsid w:val="004F1B05"/>
    <w:rsid w:val="00516F8E"/>
    <w:rsid w:val="00534488"/>
    <w:rsid w:val="00564A78"/>
    <w:rsid w:val="005B0BFA"/>
    <w:rsid w:val="005D138E"/>
    <w:rsid w:val="005F21F5"/>
    <w:rsid w:val="00632CCB"/>
    <w:rsid w:val="006413A7"/>
    <w:rsid w:val="006721A0"/>
    <w:rsid w:val="00672969"/>
    <w:rsid w:val="00672E8A"/>
    <w:rsid w:val="00674135"/>
    <w:rsid w:val="00675DE2"/>
    <w:rsid w:val="006E0ED1"/>
    <w:rsid w:val="006F690C"/>
    <w:rsid w:val="00726AF2"/>
    <w:rsid w:val="00750986"/>
    <w:rsid w:val="007708DB"/>
    <w:rsid w:val="0078024D"/>
    <w:rsid w:val="007A6719"/>
    <w:rsid w:val="007A79EF"/>
    <w:rsid w:val="007C58A2"/>
    <w:rsid w:val="007D02A1"/>
    <w:rsid w:val="007E2B9D"/>
    <w:rsid w:val="007E4383"/>
    <w:rsid w:val="008043D5"/>
    <w:rsid w:val="00814531"/>
    <w:rsid w:val="00831ACB"/>
    <w:rsid w:val="0089183A"/>
    <w:rsid w:val="008C4998"/>
    <w:rsid w:val="008C6684"/>
    <w:rsid w:val="008C69F2"/>
    <w:rsid w:val="008D0E71"/>
    <w:rsid w:val="00906818"/>
    <w:rsid w:val="00906D5F"/>
    <w:rsid w:val="009137AA"/>
    <w:rsid w:val="00964070"/>
    <w:rsid w:val="009B1EA6"/>
    <w:rsid w:val="009D27E4"/>
    <w:rsid w:val="00A00D4D"/>
    <w:rsid w:val="00A478AF"/>
    <w:rsid w:val="00A6320D"/>
    <w:rsid w:val="00B017D3"/>
    <w:rsid w:val="00B03225"/>
    <w:rsid w:val="00B35346"/>
    <w:rsid w:val="00B55D92"/>
    <w:rsid w:val="00B86C9F"/>
    <w:rsid w:val="00BB68FA"/>
    <w:rsid w:val="00BC4B24"/>
    <w:rsid w:val="00BE1D90"/>
    <w:rsid w:val="00C33729"/>
    <w:rsid w:val="00C4632B"/>
    <w:rsid w:val="00C82479"/>
    <w:rsid w:val="00C82989"/>
    <w:rsid w:val="00C91594"/>
    <w:rsid w:val="00CA6C9A"/>
    <w:rsid w:val="00D01DA5"/>
    <w:rsid w:val="00D42F60"/>
    <w:rsid w:val="00D50D58"/>
    <w:rsid w:val="00D63037"/>
    <w:rsid w:val="00DA2793"/>
    <w:rsid w:val="00DA354F"/>
    <w:rsid w:val="00DD14DA"/>
    <w:rsid w:val="00E83C32"/>
    <w:rsid w:val="00E9331E"/>
    <w:rsid w:val="00EA2754"/>
    <w:rsid w:val="00EB06F6"/>
    <w:rsid w:val="00EC2E42"/>
    <w:rsid w:val="00EE72E4"/>
    <w:rsid w:val="00EF7370"/>
    <w:rsid w:val="00F01DB2"/>
    <w:rsid w:val="00F3741E"/>
    <w:rsid w:val="00FA4CE3"/>
    <w:rsid w:val="00FA5625"/>
    <w:rsid w:val="00FC61C8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E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4E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346"/>
  </w:style>
  <w:style w:type="paragraph" w:styleId="Footer">
    <w:name w:val="footer"/>
    <w:basedOn w:val="Normal"/>
    <w:link w:val="FooterChar"/>
    <w:uiPriority w:val="99"/>
    <w:unhideWhenUsed/>
    <w:rsid w:val="00B3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346"/>
  </w:style>
  <w:style w:type="paragraph" w:styleId="BalloonText">
    <w:name w:val="Balloon Text"/>
    <w:basedOn w:val="Normal"/>
    <w:link w:val="BalloonTextChar"/>
    <w:uiPriority w:val="99"/>
    <w:semiHidden/>
    <w:unhideWhenUsed/>
    <w:rsid w:val="0096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E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4E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346"/>
  </w:style>
  <w:style w:type="paragraph" w:styleId="Footer">
    <w:name w:val="footer"/>
    <w:basedOn w:val="Normal"/>
    <w:link w:val="FooterChar"/>
    <w:uiPriority w:val="99"/>
    <w:unhideWhenUsed/>
    <w:rsid w:val="00B3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346"/>
  </w:style>
  <w:style w:type="paragraph" w:styleId="BalloonText">
    <w:name w:val="Balloon Text"/>
    <w:basedOn w:val="Normal"/>
    <w:link w:val="BalloonTextChar"/>
    <w:uiPriority w:val="99"/>
    <w:semiHidden/>
    <w:unhideWhenUsed/>
    <w:rsid w:val="0096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kermm@upmc.edu" TargetMode="External"/><Relationship Id="rId13" Type="http://schemas.openxmlformats.org/officeDocument/2006/relationships/hyperlink" Target="mailto:Bluke@childandfamilyfocus.org" TargetMode="External"/><Relationship Id="rId18" Type="http://schemas.openxmlformats.org/officeDocument/2006/relationships/hyperlink" Target="mailto:dfisher@childandfamilyfocus.org" TargetMode="External"/><Relationship Id="rId26" Type="http://schemas.openxmlformats.org/officeDocument/2006/relationships/hyperlink" Target="mailto:MBDurgin@YorkCountyPA.go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wendy.pennington@adelphoi.org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mrbible@eriecountypa.gov" TargetMode="External"/><Relationship Id="rId17" Type="http://schemas.openxmlformats.org/officeDocument/2006/relationships/hyperlink" Target="mailto:lmilan@co.greene.pa.us" TargetMode="External"/><Relationship Id="rId25" Type="http://schemas.openxmlformats.org/officeDocument/2006/relationships/hyperlink" Target="mailto:pasocjill@gmail.com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randcoleman@gmail.com" TargetMode="External"/><Relationship Id="rId20" Type="http://schemas.openxmlformats.org/officeDocument/2006/relationships/hyperlink" Target="mailto:LuckenbillWL@upmc.edu" TargetMode="External"/><Relationship Id="rId29" Type="http://schemas.openxmlformats.org/officeDocument/2006/relationships/hyperlink" Target="http://salsa4.salsalabs.com/dia/track.jsp?v=2&amp;c=zZcwcKWtFlIIUoSMY21Cx5OtwmO97n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elam@prysmyouthcenter.org" TargetMode="External"/><Relationship Id="rId24" Type="http://schemas.openxmlformats.org/officeDocument/2006/relationships/hyperlink" Target="mailto:mckennawh@upmc.edu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kindrubin@verizon.net" TargetMode="External"/><Relationship Id="rId23" Type="http://schemas.openxmlformats.org/officeDocument/2006/relationships/hyperlink" Target="mailto:luddenc@upmc.edu" TargetMode="External"/><Relationship Id="rId28" Type="http://schemas.openxmlformats.org/officeDocument/2006/relationships/hyperlink" Target="mailto:Ta63@drexel.edu" TargetMode="External"/><Relationship Id="rId36" Type="http://schemas.openxmlformats.org/officeDocument/2006/relationships/footer" Target="footer3.xml"/><Relationship Id="rId10" Type="http://schemas.openxmlformats.org/officeDocument/2006/relationships/hyperlink" Target="mailto:achrostowski@eecaremgt.org" TargetMode="External"/><Relationship Id="rId19" Type="http://schemas.openxmlformats.org/officeDocument/2006/relationships/hyperlink" Target="mailto:sfreas@hsao.org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ilva@alleghenyfamilynetwork.org" TargetMode="External"/><Relationship Id="rId14" Type="http://schemas.openxmlformats.org/officeDocument/2006/relationships/hyperlink" Target="mailto:gordonhodas@hotmail.com" TargetMode="External"/><Relationship Id="rId22" Type="http://schemas.openxmlformats.org/officeDocument/2006/relationships/hyperlink" Target="mailto:Naasiha.Siddiqui@phila.gov" TargetMode="External"/><Relationship Id="rId27" Type="http://schemas.openxmlformats.org/officeDocument/2006/relationships/hyperlink" Target="mailto:akatonalinn@gmail.com" TargetMode="External"/><Relationship Id="rId30" Type="http://schemas.openxmlformats.org/officeDocument/2006/relationships/hyperlink" Target="http://bit.ly/2r6bTY5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Knapp, Alex C.</dc:creator>
  <cp:lastModifiedBy>Payne, Monica Walker</cp:lastModifiedBy>
  <cp:revision>4</cp:revision>
  <cp:lastPrinted>2017-05-11T17:46:00Z</cp:lastPrinted>
  <dcterms:created xsi:type="dcterms:W3CDTF">2017-05-11T18:22:00Z</dcterms:created>
  <dcterms:modified xsi:type="dcterms:W3CDTF">2017-05-11T18:27:00Z</dcterms:modified>
</cp:coreProperties>
</file>